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1D" w:rsidRDefault="002B3F1D" w:rsidP="00FA1857">
      <w:pPr>
        <w:spacing w:after="120" w:line="240" w:lineRule="auto"/>
        <w:jc w:val="both"/>
        <w:rPr>
          <w:b/>
          <w:color w:val="00B0F0"/>
        </w:rPr>
      </w:pPr>
      <w:bookmarkStart w:id="0" w:name="_GoBack"/>
      <w:bookmarkEnd w:id="0"/>
    </w:p>
    <w:p w:rsidR="002B3F1D" w:rsidRPr="002B5AE9" w:rsidRDefault="002B5AE9" w:rsidP="00FA1857">
      <w:pPr>
        <w:spacing w:after="120" w:line="240" w:lineRule="auto"/>
        <w:jc w:val="both"/>
        <w:rPr>
          <w:b/>
          <w:sz w:val="28"/>
          <w:szCs w:val="28"/>
        </w:rPr>
      </w:pPr>
      <w:r w:rsidRPr="002B5AE9">
        <w:rPr>
          <w:b/>
          <w:sz w:val="28"/>
          <w:szCs w:val="28"/>
        </w:rPr>
        <w:t>ESMENES AL BORRADOR DE MANIFEST</w:t>
      </w:r>
    </w:p>
    <w:p w:rsidR="002B5AE9" w:rsidRPr="002B5AE9" w:rsidRDefault="002B5AE9" w:rsidP="00FA1857">
      <w:pPr>
        <w:spacing w:after="120" w:line="240" w:lineRule="auto"/>
        <w:jc w:val="both"/>
      </w:pPr>
    </w:p>
    <w:p w:rsidR="00CE6E4D" w:rsidRPr="00732A61" w:rsidRDefault="00CE6E4D" w:rsidP="00FA1857">
      <w:pPr>
        <w:spacing w:after="120" w:line="240" w:lineRule="auto"/>
        <w:jc w:val="both"/>
        <w:rPr>
          <w:color w:val="0070C0"/>
          <w:u w:val="single"/>
        </w:rPr>
      </w:pPr>
      <w:r w:rsidRPr="00732A61">
        <w:rPr>
          <w:b/>
          <w:color w:val="0070C0"/>
          <w:u w:val="single"/>
        </w:rPr>
        <w:t>Coordinadora Laboral M-ZF</w:t>
      </w:r>
      <w:r w:rsidRPr="00732A61">
        <w:rPr>
          <w:color w:val="0070C0"/>
          <w:u w:val="single"/>
        </w:rPr>
        <w:t>:</w:t>
      </w:r>
    </w:p>
    <w:p w:rsidR="00CE6E4D" w:rsidRPr="00CE6E4D" w:rsidRDefault="00A00C41" w:rsidP="00FA1857">
      <w:pPr>
        <w:spacing w:after="120" w:line="240" w:lineRule="auto"/>
        <w:jc w:val="both"/>
        <w:rPr>
          <w:lang w:val="ca-ES"/>
        </w:rPr>
      </w:pPr>
      <w:r w:rsidRPr="00A00C41">
        <w:rPr>
          <w:lang w:val="ca-ES"/>
        </w:rPr>
        <w:t>(...)</w:t>
      </w:r>
      <w:r w:rsidR="00DE6E6F">
        <w:rPr>
          <w:lang w:val="ca-ES"/>
        </w:rPr>
        <w:t xml:space="preserve"> </w:t>
      </w:r>
      <w:r w:rsidR="00CE6E4D" w:rsidRPr="00CE6E4D">
        <w:rPr>
          <w:lang w:val="ca-ES"/>
        </w:rPr>
        <w:t>Les últimes reformes laborals han suposat un gravíssim atac a la classe treballadora, facilitant encara més els acomiadaments i provocant la generalització de la precarietat, les dobles escales, la subcontractació i els baixos salaris, en molts casos miserables.</w:t>
      </w:r>
    </w:p>
    <w:p w:rsidR="00CE6E4D" w:rsidRPr="00207731" w:rsidRDefault="00CE6E4D" w:rsidP="00FA1857">
      <w:pPr>
        <w:spacing w:after="120" w:line="240" w:lineRule="auto"/>
        <w:jc w:val="both"/>
        <w:rPr>
          <w:color w:val="00B050"/>
          <w:lang w:val="ca-ES"/>
        </w:rPr>
      </w:pPr>
      <w:r w:rsidRPr="00207731">
        <w:rPr>
          <w:color w:val="00B050"/>
          <w:lang w:val="ca-ES"/>
        </w:rPr>
        <w:t xml:space="preserve">Les empreses utilitzen la por a l’ acomiadament per frenar les lluites obreres. I també ho fan atacant als seus representants (comitès d’ empresa, assemblees, organismes de lluita,…)quan defensen els interessos de treballadors/es. El cas més flagrant és el d’Andrés Bódalo. </w:t>
      </w:r>
    </w:p>
    <w:p w:rsidR="00CF6C70" w:rsidRDefault="00CE6E4D" w:rsidP="00FA1857">
      <w:pPr>
        <w:spacing w:after="120" w:line="240" w:lineRule="auto"/>
        <w:jc w:val="both"/>
        <w:rPr>
          <w:lang w:val="ca-ES"/>
        </w:rPr>
      </w:pPr>
      <w:r w:rsidRPr="00207731">
        <w:rPr>
          <w:color w:val="00B050"/>
          <w:lang w:val="ca-ES"/>
        </w:rPr>
        <w:t>No a la repressió sindical, social i política. Fora la llei mordassa i les lleis que ataquen els drets conquistats per la classe obrera y les seves organitzacions. ( a consignes del final?)</w:t>
      </w:r>
      <w:r w:rsidR="00FA1857" w:rsidRPr="00207731">
        <w:rPr>
          <w:color w:val="00B050"/>
          <w:lang w:val="ca-ES"/>
        </w:rPr>
        <w:t xml:space="preserve"> </w:t>
      </w:r>
      <w:r w:rsidR="00CF6C70" w:rsidRPr="00CF6C70">
        <w:rPr>
          <w:lang w:val="ca-ES"/>
        </w:rPr>
        <w:t>(...)</w:t>
      </w:r>
    </w:p>
    <w:p w:rsidR="00CF6C70" w:rsidRDefault="00CF6C70" w:rsidP="00FA1857">
      <w:pPr>
        <w:spacing w:after="120" w:line="240" w:lineRule="auto"/>
        <w:jc w:val="both"/>
        <w:rPr>
          <w:b/>
          <w:lang w:val="ca-ES"/>
        </w:rPr>
      </w:pPr>
      <w:r w:rsidRPr="00CF6C70">
        <w:rPr>
          <w:b/>
          <w:lang w:val="ca-ES"/>
        </w:rPr>
        <w:t>Reprenent la lluita al carrer</w:t>
      </w:r>
      <w:r>
        <w:rPr>
          <w:b/>
          <w:lang w:val="ca-ES"/>
        </w:rPr>
        <w:t xml:space="preserve"> </w:t>
      </w:r>
      <w:r w:rsidRPr="00CF6C70">
        <w:rPr>
          <w:lang w:val="ca-ES"/>
        </w:rPr>
        <w:t>(...)</w:t>
      </w:r>
    </w:p>
    <w:p w:rsidR="00CE6E4D" w:rsidRPr="00CF6C70" w:rsidRDefault="007B7E4C" w:rsidP="00CF6C70">
      <w:pPr>
        <w:spacing w:after="120" w:line="240" w:lineRule="auto"/>
        <w:jc w:val="both"/>
        <w:rPr>
          <w:lang w:val="ca-ES"/>
        </w:rPr>
      </w:pPr>
      <w:r>
        <w:rPr>
          <w:lang w:val="ca-ES"/>
        </w:rPr>
        <w:t xml:space="preserve">(...) </w:t>
      </w:r>
      <w:r w:rsidR="00CE6E4D" w:rsidRPr="00CE6E4D">
        <w:rPr>
          <w:lang w:val="ca-ES"/>
        </w:rPr>
        <w:t>La Unió Europea ha deixat en evidència a Grècia, aquí i arreu, que és una màquina de guerra contra la classe treballadora i els pobles d'Europa. La tràgica experiència grega ha demostrat que dins de la UE és impossible trobar sortida a la greu situació de la immensa majoria.</w:t>
      </w:r>
      <w:r w:rsidR="00CE6E4D" w:rsidRPr="00CE6E4D">
        <w:rPr>
          <w:rFonts w:eastAsia="Times New Roman"/>
          <w:color w:val="212121"/>
          <w:lang w:val="ca-ES" w:eastAsia="es-ES"/>
        </w:rPr>
        <w:t xml:space="preserve"> </w:t>
      </w:r>
      <w:r w:rsidR="00CE6E4D" w:rsidRPr="00732A61">
        <w:rPr>
          <w:color w:val="0070C0"/>
          <w:lang w:val="ca-ES"/>
        </w:rPr>
        <w:t>Per tant, l'única alternativa que ens queda davant d’aquesta situació és la sortida de  la Unió Europea i l'Euro</w:t>
      </w:r>
      <w:r>
        <w:rPr>
          <w:color w:val="FF0000"/>
          <w:lang w:val="ca-ES"/>
        </w:rPr>
        <w:t xml:space="preserve"> </w:t>
      </w:r>
      <w:r>
        <w:rPr>
          <w:lang w:val="ca-ES"/>
        </w:rPr>
        <w:t>(...)</w:t>
      </w:r>
    </w:p>
    <w:p w:rsidR="00DE6E6F" w:rsidRDefault="00CE6E4D" w:rsidP="00FA1857">
      <w:pPr>
        <w:spacing w:after="120" w:line="240" w:lineRule="auto"/>
        <w:jc w:val="both"/>
        <w:rPr>
          <w:lang w:val="ca-ES"/>
        </w:rPr>
      </w:pPr>
      <w:r w:rsidRPr="00CE6E4D">
        <w:rPr>
          <w:b/>
          <w:lang w:val="ca-ES"/>
        </w:rPr>
        <w:t xml:space="preserve">Des de les lluites: Construïm la marxa a Madrid del 27 de maig. </w:t>
      </w:r>
      <w:r w:rsidR="002B3F1D">
        <w:rPr>
          <w:lang w:val="ca-ES"/>
        </w:rPr>
        <w:t xml:space="preserve"> </w:t>
      </w:r>
      <w:r w:rsidR="00DE6E6F">
        <w:rPr>
          <w:lang w:val="ca-ES"/>
        </w:rPr>
        <w:t>(...)</w:t>
      </w:r>
    </w:p>
    <w:p w:rsidR="00CE6E4D" w:rsidRPr="00CE6E4D" w:rsidRDefault="00CE6E4D" w:rsidP="00FA1857">
      <w:pPr>
        <w:spacing w:after="120" w:line="240" w:lineRule="auto"/>
        <w:jc w:val="both"/>
        <w:rPr>
          <w:lang w:val="ca-ES"/>
        </w:rPr>
      </w:pPr>
      <w:r w:rsidRPr="00CE6E4D">
        <w:rPr>
          <w:lang w:val="ca-ES"/>
        </w:rPr>
        <w:t xml:space="preserve"> </w:t>
      </w:r>
      <w:r w:rsidR="007B7E4C">
        <w:rPr>
          <w:lang w:val="ca-ES"/>
        </w:rPr>
        <w:t xml:space="preserve">(...) </w:t>
      </w:r>
      <w:r w:rsidRPr="00CE6E4D">
        <w:rPr>
          <w:lang w:val="ca-ES"/>
        </w:rPr>
        <w:t>Una jornada per sortir plegats per Pa, Treball i Sostre, per:</w:t>
      </w:r>
    </w:p>
    <w:p w:rsidR="00CE6E4D" w:rsidRPr="00CE6E4D"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color w:val="212121"/>
          <w:sz w:val="22"/>
          <w:szCs w:val="22"/>
          <w:lang w:val="ca-ES" w:eastAsia="es-ES"/>
        </w:rPr>
      </w:pPr>
      <w:r w:rsidRPr="00CE6E4D">
        <w:rPr>
          <w:rFonts w:asciiTheme="minorHAnsi" w:hAnsiTheme="minorHAnsi"/>
          <w:sz w:val="22"/>
          <w:szCs w:val="22"/>
          <w:lang w:val="ca-ES"/>
        </w:rPr>
        <w:t>Pensions públiques dignes</w:t>
      </w:r>
      <w:r w:rsidRPr="00207731">
        <w:rPr>
          <w:rFonts w:asciiTheme="minorHAnsi" w:hAnsiTheme="minorHAnsi"/>
          <w:color w:val="00B050"/>
          <w:sz w:val="22"/>
          <w:szCs w:val="22"/>
          <w:lang w:val="ca-ES"/>
        </w:rPr>
        <w:t xml:space="preserve"> </w:t>
      </w:r>
      <w:r w:rsidRPr="00207731">
        <w:rPr>
          <w:rFonts w:asciiTheme="minorHAnsi" w:eastAsiaTheme="minorHAnsi" w:hAnsiTheme="minorHAnsi" w:cstheme="minorBidi"/>
          <w:color w:val="00B050"/>
          <w:sz w:val="22"/>
          <w:szCs w:val="22"/>
          <w:lang w:val="ca-ES"/>
        </w:rPr>
        <w:t xml:space="preserve">(amb la pensió mínima i el salari mínim de 1.080 euros /mes) </w:t>
      </w:r>
      <w:r w:rsidRPr="00CE6E4D">
        <w:rPr>
          <w:rFonts w:asciiTheme="minorHAnsi" w:hAnsiTheme="minorHAnsi"/>
          <w:b/>
          <w:sz w:val="22"/>
          <w:szCs w:val="22"/>
          <w:u w:val="single"/>
          <w:lang w:val="ca-ES"/>
        </w:rPr>
        <w:t xml:space="preserve"> </w:t>
      </w:r>
      <w:r w:rsidRPr="00CE6E4D">
        <w:rPr>
          <w:rFonts w:asciiTheme="minorHAnsi" w:hAnsiTheme="minorHAnsi"/>
          <w:sz w:val="22"/>
          <w:szCs w:val="22"/>
          <w:lang w:val="ca-ES"/>
        </w:rPr>
        <w:t>i  a càrrec dels Pressupostos</w:t>
      </w:r>
      <w:r w:rsidRPr="00207731">
        <w:rPr>
          <w:rFonts w:asciiTheme="minorHAnsi" w:eastAsiaTheme="minorHAnsi" w:hAnsiTheme="minorHAnsi" w:cstheme="minorBidi"/>
          <w:color w:val="00B050"/>
          <w:sz w:val="22"/>
          <w:szCs w:val="22"/>
          <w:lang w:val="ca-ES"/>
        </w:rPr>
        <w:t>, mantenint les cotitzacions socials.</w:t>
      </w:r>
      <w:r w:rsidRPr="00CE6E4D">
        <w:rPr>
          <w:rFonts w:asciiTheme="minorHAnsi" w:eastAsia="Times New Roman" w:hAnsiTheme="minorHAnsi"/>
          <w:color w:val="212121"/>
          <w:sz w:val="22"/>
          <w:szCs w:val="22"/>
          <w:lang w:val="ca-ES" w:eastAsia="es-ES"/>
        </w:rPr>
        <w:t xml:space="preserve"> </w:t>
      </w:r>
      <w:r w:rsidRPr="00CE6E4D">
        <w:rPr>
          <w:rFonts w:asciiTheme="minorHAnsi" w:hAnsiTheme="minorHAnsi"/>
          <w:sz w:val="22"/>
          <w:szCs w:val="22"/>
          <w:lang w:val="ca-ES"/>
        </w:rPr>
        <w:t>No al Pacte de Toledo</w:t>
      </w:r>
    </w:p>
    <w:p w:rsidR="007B7E4C" w:rsidRPr="00207731"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color w:val="FF0000"/>
          <w:sz w:val="22"/>
          <w:szCs w:val="22"/>
          <w:lang w:val="ca-ES" w:eastAsia="es-ES"/>
        </w:rPr>
      </w:pPr>
      <w:r w:rsidRPr="00CE6E4D">
        <w:rPr>
          <w:rFonts w:asciiTheme="minorHAnsi" w:hAnsiTheme="minorHAnsi"/>
          <w:sz w:val="22"/>
          <w:szCs w:val="22"/>
          <w:lang w:val="ca-ES"/>
        </w:rPr>
        <w:t>Per treball estable, salaris dignes i</w:t>
      </w:r>
      <w:r w:rsidRPr="00E839B1">
        <w:rPr>
          <w:rFonts w:asciiTheme="minorHAnsi" w:hAnsiTheme="minorHAnsi"/>
          <w:color w:val="FF0000"/>
          <w:sz w:val="22"/>
          <w:szCs w:val="22"/>
          <w:lang w:val="ca-ES"/>
        </w:rPr>
        <w:t xml:space="preserve"> </w:t>
      </w:r>
      <w:r w:rsidRPr="00E839B1">
        <w:rPr>
          <w:rFonts w:asciiTheme="minorHAnsi" w:hAnsiTheme="minorHAnsi"/>
          <w:strike/>
          <w:color w:val="FF0000"/>
          <w:sz w:val="22"/>
          <w:szCs w:val="22"/>
          <w:lang w:val="ca-ES"/>
        </w:rPr>
        <w:t>renda bàsica</w:t>
      </w:r>
      <w:r w:rsidRPr="00D712D4">
        <w:rPr>
          <w:rFonts w:asciiTheme="minorHAnsi" w:hAnsiTheme="minorHAnsi"/>
          <w:sz w:val="22"/>
          <w:szCs w:val="22"/>
          <w:lang w:val="ca-ES"/>
        </w:rPr>
        <w:t xml:space="preserve">: Derogació </w:t>
      </w:r>
      <w:r w:rsidRPr="00D712D4">
        <w:rPr>
          <w:rFonts w:asciiTheme="minorHAnsi" w:eastAsia="Times New Roman" w:hAnsiTheme="minorHAnsi"/>
          <w:sz w:val="22"/>
          <w:szCs w:val="22"/>
          <w:lang w:val="ca-ES" w:eastAsia="es-ES"/>
        </w:rPr>
        <w:t xml:space="preserve"> de totes les reformes laborals</w:t>
      </w:r>
      <w:r w:rsidRPr="00207731">
        <w:rPr>
          <w:rFonts w:asciiTheme="minorHAnsi" w:eastAsia="Times New Roman" w:hAnsiTheme="minorHAnsi"/>
          <w:color w:val="FF0000"/>
          <w:sz w:val="22"/>
          <w:szCs w:val="22"/>
          <w:lang w:val="ca-ES" w:eastAsia="es-ES"/>
        </w:rPr>
        <w:t xml:space="preserve"> </w:t>
      </w:r>
      <w:r w:rsidRPr="00207731">
        <w:rPr>
          <w:rFonts w:asciiTheme="minorHAnsi" w:eastAsia="Times New Roman" w:hAnsiTheme="minorHAnsi"/>
          <w:color w:val="00B050"/>
          <w:sz w:val="22"/>
          <w:szCs w:val="22"/>
          <w:lang w:val="ca-ES" w:eastAsia="es-ES"/>
        </w:rPr>
        <w:t>i de pensions a partir del 2010</w:t>
      </w:r>
    </w:p>
    <w:p w:rsidR="007B7E4C" w:rsidRPr="00980F19"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color w:val="00B050"/>
          <w:sz w:val="22"/>
          <w:szCs w:val="22"/>
          <w:lang w:val="ca-ES" w:eastAsia="es-ES"/>
        </w:rPr>
      </w:pPr>
      <w:r w:rsidRPr="00980F19">
        <w:rPr>
          <w:rFonts w:asciiTheme="minorHAnsi" w:hAnsiTheme="minorHAnsi"/>
          <w:color w:val="00B050"/>
          <w:sz w:val="22"/>
          <w:szCs w:val="22"/>
          <w:lang w:val="ca-ES"/>
        </w:rPr>
        <w:t xml:space="preserve">Pel Repartiment del Treball i la riquesa: Reducció de la jornada laboral sense retallada salarial </w:t>
      </w:r>
    </w:p>
    <w:p w:rsidR="007B7E4C" w:rsidRPr="007B7E4C"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sz w:val="22"/>
          <w:szCs w:val="22"/>
          <w:lang w:val="ca-ES" w:eastAsia="es-ES"/>
        </w:rPr>
      </w:pPr>
      <w:r w:rsidRPr="007B7E4C">
        <w:rPr>
          <w:rFonts w:asciiTheme="minorHAnsi" w:eastAsia="Times New Roman" w:hAnsiTheme="minorHAnsi"/>
          <w:color w:val="FF0000"/>
          <w:sz w:val="22"/>
          <w:szCs w:val="22"/>
          <w:lang w:val="ca-ES" w:eastAsia="es-ES"/>
        </w:rPr>
        <w:t>Renda Garantida de Ciutadania</w:t>
      </w:r>
    </w:p>
    <w:p w:rsidR="007B7E4C" w:rsidRPr="007B7E4C"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sz w:val="22"/>
          <w:szCs w:val="22"/>
          <w:lang w:val="ca-ES" w:eastAsia="es-ES"/>
        </w:rPr>
      </w:pPr>
      <w:r w:rsidRPr="007B7E4C">
        <w:rPr>
          <w:rFonts w:asciiTheme="minorHAnsi" w:hAnsiTheme="minorHAnsi"/>
          <w:sz w:val="22"/>
          <w:szCs w:val="22"/>
          <w:lang w:val="ca-ES"/>
        </w:rPr>
        <w:t>Per la llibertat dels pres@s i process@ts per lluitar. Amnistia</w:t>
      </w:r>
    </w:p>
    <w:p w:rsidR="007B7E4C" w:rsidRPr="007B7E4C"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sz w:val="22"/>
          <w:szCs w:val="22"/>
          <w:lang w:val="ca-ES" w:eastAsia="es-ES"/>
        </w:rPr>
      </w:pPr>
      <w:r w:rsidRPr="007B7E4C">
        <w:rPr>
          <w:rFonts w:asciiTheme="minorHAnsi" w:hAnsiTheme="minorHAnsi"/>
          <w:sz w:val="22"/>
          <w:szCs w:val="22"/>
          <w:lang w:val="ca-ES"/>
        </w:rPr>
        <w:t xml:space="preserve">Pel no pagament del deute. UE i FMI fora d'aquí </w:t>
      </w:r>
    </w:p>
    <w:p w:rsidR="007B7E4C" w:rsidRPr="007B7E4C"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sz w:val="22"/>
          <w:szCs w:val="22"/>
          <w:lang w:val="ca-ES" w:eastAsia="es-ES"/>
        </w:rPr>
      </w:pPr>
      <w:r w:rsidRPr="007B7E4C">
        <w:rPr>
          <w:rFonts w:asciiTheme="minorHAnsi" w:hAnsiTheme="minorHAnsi"/>
          <w:sz w:val="22"/>
          <w:szCs w:val="22"/>
          <w:lang w:val="ca-ES"/>
        </w:rPr>
        <w:t>Per la defensa dels Serveis Públics com drets essencials</w:t>
      </w:r>
    </w:p>
    <w:p w:rsidR="00CE6E4D" w:rsidRPr="007B7E4C" w:rsidRDefault="00CE6E4D" w:rsidP="007B7E4C">
      <w:pPr>
        <w:pStyle w:val="HTMLambformatprevi"/>
        <w:numPr>
          <w:ilvl w:val="0"/>
          <w:numId w:val="3"/>
        </w:numPr>
        <w:shd w:val="clear" w:color="auto" w:fill="FFFFFF"/>
        <w:spacing w:after="120" w:line="240" w:lineRule="auto"/>
        <w:jc w:val="both"/>
        <w:rPr>
          <w:rFonts w:asciiTheme="minorHAnsi" w:eastAsia="Times New Roman" w:hAnsiTheme="minorHAnsi"/>
          <w:sz w:val="22"/>
          <w:szCs w:val="22"/>
          <w:lang w:val="ca-ES" w:eastAsia="es-ES"/>
        </w:rPr>
      </w:pPr>
      <w:r w:rsidRPr="007B7E4C">
        <w:rPr>
          <w:rFonts w:asciiTheme="minorHAnsi" w:hAnsiTheme="minorHAnsi"/>
          <w:sz w:val="22"/>
          <w:szCs w:val="22"/>
          <w:lang w:val="ca-ES"/>
        </w:rPr>
        <w:t>Contra el feminicidi: Ens volem vives, ni una menys</w:t>
      </w:r>
    </w:p>
    <w:p w:rsidR="00CE6E4D" w:rsidRPr="00CE6E4D" w:rsidRDefault="00CE6E4D" w:rsidP="00FA1857">
      <w:pPr>
        <w:spacing w:after="120" w:line="240" w:lineRule="auto"/>
        <w:jc w:val="both"/>
        <w:rPr>
          <w:lang w:val="ca-ES"/>
        </w:rPr>
      </w:pPr>
      <w:r w:rsidRPr="00CE6E4D">
        <w:rPr>
          <w:lang w:val="ca-ES"/>
        </w:rPr>
        <w:t>Volem construir el 27 de Maig amb les marees pensionistes, els treballador@s que enfronten acomiadaments, convenis de misèria i EROs,</w:t>
      </w:r>
      <w:r w:rsidRPr="00207731">
        <w:rPr>
          <w:color w:val="00B050"/>
          <w:lang w:val="ca-ES"/>
        </w:rPr>
        <w:t xml:space="preserve"> </w:t>
      </w:r>
      <w:r w:rsidRPr="00207731">
        <w:rPr>
          <w:strike/>
          <w:color w:val="00B050"/>
          <w:lang w:val="ca-ES"/>
        </w:rPr>
        <w:t>amb la marea bàsica</w:t>
      </w:r>
      <w:r w:rsidRPr="00207731">
        <w:rPr>
          <w:color w:val="00B050"/>
          <w:lang w:val="ca-ES"/>
        </w:rPr>
        <w:t xml:space="preserve"> amb els treballadors sense feina i en lluita pel dret al treball digne</w:t>
      </w:r>
      <w:r w:rsidRPr="00207731">
        <w:rPr>
          <w:b/>
          <w:color w:val="00B050"/>
          <w:lang w:val="ca-ES"/>
        </w:rPr>
        <w:t xml:space="preserve"> </w:t>
      </w:r>
      <w:r w:rsidRPr="00CE6E4D">
        <w:rPr>
          <w:lang w:val="ca-ES"/>
        </w:rPr>
        <w:t>i el moviment contra els desnonaments, amb el moviment feminista, els estudiants i els moviments en defensa de l'Educació i la Sanitat pública, els comp</w:t>
      </w:r>
      <w:r w:rsidR="00DE6E6F">
        <w:rPr>
          <w:lang w:val="ca-ES"/>
        </w:rPr>
        <w:t>anys immigrants i refugiats... (...)</w:t>
      </w:r>
    </w:p>
    <w:p w:rsidR="00D712D4" w:rsidRDefault="00CE6E4D" w:rsidP="00D712D4">
      <w:pPr>
        <w:spacing w:after="120" w:line="240" w:lineRule="auto"/>
        <w:jc w:val="center"/>
        <w:rPr>
          <w:color w:val="0070C0"/>
          <w:lang w:val="ca-ES"/>
        </w:rPr>
      </w:pPr>
      <w:r>
        <w:rPr>
          <w:color w:val="0070C0"/>
          <w:lang w:val="ca-ES"/>
        </w:rPr>
        <w:t>-------------------------------------------------------------------------------</w:t>
      </w:r>
    </w:p>
    <w:p w:rsidR="00CC3BD3" w:rsidRPr="00732A61" w:rsidRDefault="00CC3BD3" w:rsidP="00FA1857">
      <w:pPr>
        <w:spacing w:after="120" w:line="240" w:lineRule="auto"/>
        <w:jc w:val="both"/>
        <w:rPr>
          <w:rFonts w:ascii="Calibri" w:eastAsia="Times New Roman" w:hAnsi="Calibri" w:cs="Times New Roman"/>
          <w:b/>
          <w:color w:val="0070C0"/>
          <w:sz w:val="24"/>
          <w:szCs w:val="24"/>
          <w:u w:val="single"/>
          <w:lang w:val="ca-ES" w:eastAsia="es-ES"/>
        </w:rPr>
      </w:pPr>
      <w:r w:rsidRPr="00732A61">
        <w:rPr>
          <w:rFonts w:ascii="Calibri" w:eastAsia="Times New Roman" w:hAnsi="Calibri" w:cs="Times New Roman"/>
          <w:b/>
          <w:color w:val="0070C0"/>
          <w:sz w:val="24"/>
          <w:szCs w:val="24"/>
          <w:u w:val="single"/>
          <w:lang w:val="ca-ES" w:eastAsia="es-ES"/>
        </w:rPr>
        <w:t>Diosdado:</w:t>
      </w:r>
    </w:p>
    <w:p w:rsidR="00CC3BD3" w:rsidRPr="00E839B1" w:rsidRDefault="00CC3BD3" w:rsidP="00FA1857">
      <w:pPr>
        <w:spacing w:after="120" w:line="240" w:lineRule="auto"/>
        <w:jc w:val="both"/>
        <w:rPr>
          <w:rFonts w:ascii="Calibri" w:eastAsia="Times New Roman" w:hAnsi="Calibri" w:cs="Times New Roman"/>
          <w:color w:val="FF0000"/>
          <w:sz w:val="24"/>
          <w:szCs w:val="24"/>
          <w:lang w:eastAsia="es-ES"/>
        </w:rPr>
      </w:pPr>
      <w:r w:rsidRPr="00E839B1">
        <w:rPr>
          <w:rFonts w:ascii="Calibri" w:eastAsia="Times New Roman" w:hAnsi="Calibri" w:cs="Times New Roman"/>
          <w:color w:val="FF0000"/>
          <w:sz w:val="24"/>
          <w:szCs w:val="24"/>
          <w:lang w:eastAsia="es-ES"/>
        </w:rPr>
        <w:t xml:space="preserve">avanzar en la concreción del reparto de la riqueza y del trabajo incluyendo la </w:t>
      </w:r>
      <w:r w:rsidRPr="00980F19">
        <w:rPr>
          <w:rFonts w:ascii="Calibri" w:eastAsia="Times New Roman" w:hAnsi="Calibri" w:cs="Times New Roman"/>
          <w:color w:val="00B050"/>
          <w:sz w:val="24"/>
          <w:szCs w:val="24"/>
          <w:lang w:eastAsia="es-ES"/>
        </w:rPr>
        <w:t>reivindicación de la semana laboral de 35 horas</w:t>
      </w:r>
      <w:r w:rsidRPr="00E839B1">
        <w:rPr>
          <w:rFonts w:ascii="Calibri" w:eastAsia="Times New Roman" w:hAnsi="Calibri" w:cs="Times New Roman"/>
          <w:color w:val="FF0000"/>
          <w:sz w:val="24"/>
          <w:szCs w:val="24"/>
          <w:lang w:eastAsia="es-ES"/>
        </w:rPr>
        <w:t xml:space="preserve"> ya!, como primer paso hacia la semana de las 30horas, sin reducción del salario.</w:t>
      </w:r>
    </w:p>
    <w:p w:rsidR="00CE6E4D" w:rsidRPr="00CE6E4D" w:rsidRDefault="00CE6E4D" w:rsidP="00FA1857">
      <w:pPr>
        <w:spacing w:after="120" w:line="240" w:lineRule="auto"/>
        <w:jc w:val="both"/>
        <w:rPr>
          <w:rFonts w:ascii="Calibri" w:eastAsia="Times New Roman" w:hAnsi="Calibri" w:cs="Times New Roman"/>
          <w:color w:val="00B0F0"/>
          <w:sz w:val="24"/>
          <w:szCs w:val="24"/>
          <w:lang w:eastAsia="es-ES"/>
        </w:rPr>
      </w:pPr>
      <w:r w:rsidRPr="00CE6E4D">
        <w:rPr>
          <w:rFonts w:ascii="Calibri" w:eastAsia="Times New Roman" w:hAnsi="Calibri" w:cs="Times New Roman"/>
          <w:b/>
          <w:color w:val="0070C0"/>
          <w:sz w:val="24"/>
          <w:szCs w:val="24"/>
          <w:lang w:eastAsia="es-ES"/>
        </w:rPr>
        <w:lastRenderedPageBreak/>
        <w:t>Paco</w:t>
      </w:r>
      <w:r w:rsidR="00CC3BD3" w:rsidRPr="00980F19">
        <w:rPr>
          <w:rFonts w:ascii="Calibri" w:eastAsia="Times New Roman" w:hAnsi="Calibri" w:cs="Times New Roman"/>
          <w:b/>
          <w:color w:val="0070C0"/>
          <w:sz w:val="24"/>
          <w:szCs w:val="24"/>
          <w:lang w:eastAsia="es-ES"/>
        </w:rPr>
        <w:t xml:space="preserve"> </w:t>
      </w:r>
      <w:r w:rsidR="00CC3BD3" w:rsidRPr="00E839B1">
        <w:rPr>
          <w:rFonts w:ascii="Calibri" w:eastAsia="Times New Roman" w:hAnsi="Calibri" w:cs="Times New Roman"/>
          <w:color w:val="0070C0"/>
          <w:sz w:val="24"/>
          <w:szCs w:val="24"/>
          <w:lang w:eastAsia="es-ES"/>
        </w:rPr>
        <w:t xml:space="preserve">d'acord i afegeix: </w:t>
      </w:r>
      <w:r w:rsidR="00DE6E6F" w:rsidRPr="00CE6E4D">
        <w:rPr>
          <w:rFonts w:ascii="Calibri" w:eastAsia="Times New Roman" w:hAnsi="Calibri" w:cs="Times New Roman"/>
          <w:color w:val="000000"/>
          <w:sz w:val="24"/>
          <w:szCs w:val="24"/>
          <w:lang w:eastAsia="es-ES"/>
        </w:rPr>
        <w:t>pasaría</w:t>
      </w:r>
      <w:r w:rsidRPr="00CE6E4D">
        <w:rPr>
          <w:rFonts w:ascii="Calibri" w:eastAsia="Times New Roman" w:hAnsi="Calibri" w:cs="Times New Roman"/>
          <w:color w:val="000000"/>
          <w:sz w:val="24"/>
          <w:szCs w:val="24"/>
          <w:lang w:eastAsia="es-ES"/>
        </w:rPr>
        <w:t xml:space="preserve"> de momento por luchar por:</w:t>
      </w:r>
    </w:p>
    <w:p w:rsidR="00CE6E4D" w:rsidRPr="00732A61" w:rsidRDefault="00CE6E4D" w:rsidP="002B3F1D">
      <w:pPr>
        <w:numPr>
          <w:ilvl w:val="0"/>
          <w:numId w:val="2"/>
        </w:numPr>
        <w:spacing w:after="0" w:line="240" w:lineRule="auto"/>
        <w:ind w:left="0" w:firstLine="0"/>
        <w:jc w:val="both"/>
        <w:rPr>
          <w:rFonts w:ascii="Calibri" w:eastAsia="Times New Roman" w:hAnsi="Calibri" w:cs="Times New Roman"/>
          <w:color w:val="FF0000"/>
          <w:sz w:val="24"/>
          <w:szCs w:val="24"/>
          <w:lang w:val="pt-BR" w:eastAsia="es-ES"/>
        </w:rPr>
      </w:pPr>
      <w:r w:rsidRPr="00732A61">
        <w:rPr>
          <w:rFonts w:ascii="Calibri" w:eastAsia="Times New Roman" w:hAnsi="Calibri" w:cs="Times New Roman"/>
          <w:color w:val="FF0000"/>
          <w:sz w:val="24"/>
          <w:szCs w:val="24"/>
          <w:lang w:val="pt-BR" w:eastAsia="es-ES"/>
        </w:rPr>
        <w:t xml:space="preserve">Jornada Laboral de 30 horas e igual salario </w:t>
      </w:r>
    </w:p>
    <w:p w:rsidR="00CE6E4D" w:rsidRPr="00CE6E4D" w:rsidRDefault="00CE6E4D" w:rsidP="002B3F1D">
      <w:pPr>
        <w:numPr>
          <w:ilvl w:val="0"/>
          <w:numId w:val="2"/>
        </w:numPr>
        <w:spacing w:after="0" w:line="240" w:lineRule="auto"/>
        <w:ind w:left="0" w:firstLine="0"/>
        <w:jc w:val="both"/>
        <w:rPr>
          <w:rFonts w:ascii="Calibri" w:eastAsia="Times New Roman" w:hAnsi="Calibri" w:cs="Times New Roman"/>
          <w:color w:val="FF0000"/>
          <w:sz w:val="24"/>
          <w:szCs w:val="24"/>
          <w:lang w:eastAsia="es-ES"/>
        </w:rPr>
      </w:pPr>
      <w:r w:rsidRPr="00D712D4">
        <w:rPr>
          <w:rFonts w:ascii="Calibri" w:eastAsia="Times New Roman" w:hAnsi="Calibri" w:cs="Times New Roman"/>
          <w:color w:val="FF0000"/>
          <w:sz w:val="24"/>
          <w:szCs w:val="24"/>
          <w:lang w:eastAsia="es-ES"/>
        </w:rPr>
        <w:t>Fiscalidad justa</w:t>
      </w:r>
      <w:r w:rsidRPr="00CE6E4D">
        <w:rPr>
          <w:rFonts w:ascii="Calibri" w:eastAsia="Times New Roman" w:hAnsi="Calibri" w:cs="Times New Roman"/>
          <w:color w:val="FF0000"/>
          <w:sz w:val="24"/>
          <w:szCs w:val="24"/>
          <w:lang w:eastAsia="es-ES"/>
        </w:rPr>
        <w:t xml:space="preserve"> </w:t>
      </w:r>
    </w:p>
    <w:p w:rsidR="00CE6E4D" w:rsidRPr="00D712D4" w:rsidRDefault="00CE6E4D" w:rsidP="002B3F1D">
      <w:pPr>
        <w:numPr>
          <w:ilvl w:val="0"/>
          <w:numId w:val="2"/>
        </w:numPr>
        <w:spacing w:after="0" w:line="240" w:lineRule="auto"/>
        <w:ind w:left="0" w:firstLine="0"/>
        <w:jc w:val="both"/>
        <w:rPr>
          <w:rFonts w:ascii="Calibri" w:eastAsia="Times New Roman" w:hAnsi="Calibri" w:cs="Times New Roman"/>
          <w:color w:val="FF0000"/>
          <w:sz w:val="24"/>
          <w:szCs w:val="24"/>
          <w:lang w:eastAsia="es-ES"/>
        </w:rPr>
      </w:pPr>
      <w:r w:rsidRPr="00CE6E4D">
        <w:rPr>
          <w:rFonts w:ascii="Calibri" w:eastAsia="Times New Roman" w:hAnsi="Calibri" w:cs="Times New Roman"/>
          <w:color w:val="FF0000"/>
          <w:sz w:val="24"/>
          <w:szCs w:val="24"/>
          <w:lang w:eastAsia="es-ES"/>
        </w:rPr>
        <w:t>Renda Garantida Universal</w:t>
      </w:r>
    </w:p>
    <w:p w:rsidR="00D712D4" w:rsidRPr="00D712D4" w:rsidRDefault="00CE6E4D" w:rsidP="00D712D4">
      <w:pPr>
        <w:spacing w:after="120" w:line="240" w:lineRule="auto"/>
        <w:jc w:val="center"/>
        <w:rPr>
          <w:rFonts w:ascii="Calibri" w:eastAsia="Times New Roman" w:hAnsi="Calibri" w:cs="Times New Roman"/>
          <w:color w:val="00B0F0"/>
          <w:sz w:val="24"/>
          <w:szCs w:val="24"/>
          <w:lang w:val="fr-BE" w:eastAsia="es-ES"/>
        </w:rPr>
      </w:pPr>
      <w:r w:rsidRPr="00FA1857">
        <w:rPr>
          <w:rFonts w:ascii="Calibri" w:eastAsia="Times New Roman" w:hAnsi="Calibri" w:cs="Times New Roman"/>
          <w:color w:val="00B0F0"/>
          <w:sz w:val="24"/>
          <w:szCs w:val="24"/>
          <w:lang w:val="fr-BE" w:eastAsia="es-ES"/>
        </w:rPr>
        <w:t>----------------------------------------------------------------------------------</w:t>
      </w:r>
    </w:p>
    <w:p w:rsidR="00A60A9C" w:rsidRPr="00732A61" w:rsidRDefault="00A60A9C" w:rsidP="00A60A9C">
      <w:pPr>
        <w:spacing w:after="120" w:line="240" w:lineRule="auto"/>
        <w:jc w:val="both"/>
        <w:rPr>
          <w:rFonts w:ascii="Calibri" w:eastAsia="Times New Roman" w:hAnsi="Calibri" w:cs="Times New Roman"/>
          <w:b/>
          <w:color w:val="0070C0"/>
          <w:sz w:val="24"/>
          <w:szCs w:val="24"/>
          <w:u w:val="single"/>
          <w:lang w:val="ca-ES" w:eastAsia="es-ES"/>
        </w:rPr>
      </w:pPr>
      <w:r w:rsidRPr="00732A61">
        <w:rPr>
          <w:rFonts w:ascii="Calibri" w:eastAsia="Times New Roman" w:hAnsi="Calibri" w:cs="Times New Roman"/>
          <w:b/>
          <w:color w:val="0070C0"/>
          <w:sz w:val="24"/>
          <w:szCs w:val="24"/>
          <w:u w:val="single"/>
          <w:lang w:val="ca-ES" w:eastAsia="es-ES"/>
        </w:rPr>
        <w:t>Oscar Simon</w:t>
      </w:r>
    </w:p>
    <w:p w:rsidR="00A60A9C" w:rsidRPr="00732A61" w:rsidRDefault="00A60A9C" w:rsidP="00A60A9C">
      <w:pPr>
        <w:spacing w:after="120" w:line="240" w:lineRule="auto"/>
        <w:jc w:val="both"/>
        <w:rPr>
          <w:rFonts w:ascii="Calibri" w:eastAsia="Times New Roman" w:hAnsi="Calibri" w:cs="Times New Roman"/>
          <w:color w:val="0070C0"/>
          <w:sz w:val="24"/>
          <w:szCs w:val="24"/>
          <w:lang w:val="ca-ES" w:eastAsia="es-ES"/>
        </w:rPr>
      </w:pPr>
      <w:r w:rsidRPr="00732A61">
        <w:rPr>
          <w:rFonts w:ascii="Calibri" w:eastAsia="Times New Roman" w:hAnsi="Calibri" w:cs="Times New Roman"/>
          <w:sz w:val="24"/>
          <w:szCs w:val="24"/>
          <w:lang w:val="ca-ES" w:eastAsia="es-ES"/>
        </w:rPr>
        <w:t xml:space="preserve">Afegir:  </w:t>
      </w:r>
      <w:r w:rsidRPr="00732A61">
        <w:rPr>
          <w:rFonts w:ascii="Calibri" w:eastAsia="Times New Roman" w:hAnsi="Calibri" w:cs="Times New Roman"/>
          <w:color w:val="0070C0"/>
          <w:sz w:val="24"/>
          <w:szCs w:val="24"/>
          <w:lang w:val="ca-ES" w:eastAsia="es-ES"/>
        </w:rPr>
        <w:t>A la situació actual de crisi del règim del 78, apareix l'oportunitat i la necessitat de plantejar un procés constituent català i des de baix que posi en valor les aportacions dels diferents moviments, ILP d'habitatge, renda garantida, educació, transgènics, maltractament animal,el compromís de les escales o de procesos com el multireferèndum. En resum de donar potència Constituent a les lluites i moviments.</w:t>
      </w:r>
    </w:p>
    <w:p w:rsidR="00A60A9C" w:rsidRDefault="00A60A9C" w:rsidP="00A60A9C">
      <w:pPr>
        <w:spacing w:after="120" w:line="240" w:lineRule="auto"/>
        <w:jc w:val="both"/>
        <w:rPr>
          <w:rFonts w:ascii="Calibri" w:eastAsia="Times New Roman" w:hAnsi="Calibri" w:cs="Times New Roman"/>
          <w:b/>
          <w:color w:val="00B0F0"/>
          <w:sz w:val="24"/>
          <w:szCs w:val="24"/>
          <w:lang w:val="ca-ES" w:eastAsia="es-ES"/>
        </w:rPr>
      </w:pPr>
      <w:r w:rsidRPr="00E839B1">
        <w:rPr>
          <w:rFonts w:ascii="Calibri" w:eastAsia="Times New Roman" w:hAnsi="Calibri" w:cs="Times New Roman"/>
          <w:b/>
          <w:color w:val="0070C0"/>
          <w:sz w:val="24"/>
          <w:szCs w:val="24"/>
          <w:lang w:val="ca-ES" w:eastAsia="es-ES"/>
        </w:rPr>
        <w:t>Patricia</w:t>
      </w:r>
      <w:r w:rsidRPr="00E839B1">
        <w:rPr>
          <w:rFonts w:ascii="Calibri" w:eastAsia="Times New Roman" w:hAnsi="Calibri" w:cs="Times New Roman"/>
          <w:color w:val="0070C0"/>
          <w:sz w:val="24"/>
          <w:szCs w:val="24"/>
          <w:lang w:val="ca-ES" w:eastAsia="es-ES"/>
        </w:rPr>
        <w:t xml:space="preserve">: </w:t>
      </w:r>
      <w:r w:rsidRPr="00732A61">
        <w:rPr>
          <w:rFonts w:ascii="Calibri" w:hAnsi="Calibri"/>
          <w:lang w:val="ca-ES"/>
        </w:rPr>
        <w:t>d'acord amb Oscar</w:t>
      </w:r>
      <w:r w:rsidRPr="002B3F1D">
        <w:rPr>
          <w:rFonts w:ascii="Calibri" w:eastAsia="Times New Roman" w:hAnsi="Calibri" w:cs="Times New Roman"/>
          <w:b/>
          <w:color w:val="00B0F0"/>
          <w:sz w:val="24"/>
          <w:szCs w:val="24"/>
          <w:lang w:val="ca-ES" w:eastAsia="es-ES"/>
        </w:rPr>
        <w:t xml:space="preserve"> </w:t>
      </w:r>
    </w:p>
    <w:p w:rsidR="00A60A9C" w:rsidRPr="00FA1857" w:rsidRDefault="00A60A9C" w:rsidP="00A60A9C">
      <w:pPr>
        <w:spacing w:after="120" w:line="240" w:lineRule="auto"/>
        <w:jc w:val="both"/>
        <w:rPr>
          <w:rFonts w:ascii="Calibri" w:eastAsia="Times New Roman" w:hAnsi="Calibri" w:cs="Times New Roman"/>
          <w:sz w:val="24"/>
          <w:szCs w:val="24"/>
          <w:lang w:val="ca-ES" w:eastAsia="es-ES"/>
        </w:rPr>
      </w:pPr>
      <w:r w:rsidRPr="00E839B1">
        <w:rPr>
          <w:rFonts w:ascii="Calibri" w:eastAsia="Times New Roman" w:hAnsi="Calibri" w:cs="Times New Roman"/>
          <w:b/>
          <w:color w:val="0070C0"/>
          <w:sz w:val="24"/>
          <w:szCs w:val="24"/>
          <w:lang w:val="ca-ES" w:eastAsia="es-ES"/>
        </w:rPr>
        <w:t xml:space="preserve">Marc: </w:t>
      </w:r>
      <w:r w:rsidRPr="00FA1857">
        <w:rPr>
          <w:rFonts w:ascii="Calibri" w:eastAsia="Times New Roman" w:hAnsi="Calibri" w:cs="Times New Roman"/>
          <w:sz w:val="24"/>
          <w:szCs w:val="24"/>
          <w:lang w:val="ca-ES" w:eastAsia="es-ES"/>
        </w:rPr>
        <w:t>E</w:t>
      </w:r>
      <w:r>
        <w:rPr>
          <w:rFonts w:ascii="Calibri" w:eastAsia="Times New Roman" w:hAnsi="Calibri" w:cs="Times New Roman"/>
          <w:sz w:val="24"/>
          <w:szCs w:val="24"/>
          <w:lang w:val="ca-ES" w:eastAsia="es-ES"/>
        </w:rPr>
        <w:t>l tema de l'O</w:t>
      </w:r>
      <w:r w:rsidRPr="00FA1857">
        <w:rPr>
          <w:rFonts w:ascii="Calibri" w:eastAsia="Times New Roman" w:hAnsi="Calibri" w:cs="Times New Roman"/>
          <w:sz w:val="24"/>
          <w:szCs w:val="24"/>
          <w:lang w:val="ca-ES" w:eastAsia="es-ES"/>
        </w:rPr>
        <w:t>scar crec que es pot complementar parlant de "processos constituents" en plural no supedit</w:t>
      </w:r>
      <w:r>
        <w:rPr>
          <w:rFonts w:ascii="Calibri" w:eastAsia="Times New Roman" w:hAnsi="Calibri" w:cs="Times New Roman"/>
          <w:sz w:val="24"/>
          <w:szCs w:val="24"/>
          <w:lang w:val="ca-ES" w:eastAsia="es-ES"/>
        </w:rPr>
        <w:t>ats uns als altres per exemple.</w:t>
      </w:r>
    </w:p>
    <w:p w:rsidR="00A60A9C" w:rsidRPr="002B3F1D" w:rsidRDefault="00A60A9C" w:rsidP="00A60A9C">
      <w:pPr>
        <w:spacing w:after="120" w:line="240" w:lineRule="auto"/>
        <w:jc w:val="center"/>
        <w:rPr>
          <w:rFonts w:ascii="Calibri" w:eastAsia="Times New Roman" w:hAnsi="Calibri" w:cs="Times New Roman"/>
          <w:color w:val="00B0F0"/>
          <w:sz w:val="24"/>
          <w:szCs w:val="24"/>
          <w:lang w:val="ca-ES" w:eastAsia="es-ES"/>
        </w:rPr>
      </w:pPr>
      <w:r w:rsidRPr="00FA1857">
        <w:rPr>
          <w:rFonts w:ascii="Calibri" w:eastAsia="Times New Roman" w:hAnsi="Calibri" w:cs="Times New Roman"/>
          <w:color w:val="00B0F0"/>
          <w:sz w:val="24"/>
          <w:szCs w:val="24"/>
          <w:lang w:val="ca-ES" w:eastAsia="es-ES"/>
        </w:rPr>
        <w:t>------------------------------------------------------------------------------------</w:t>
      </w:r>
    </w:p>
    <w:p w:rsidR="00FA1857" w:rsidRPr="00732A61" w:rsidRDefault="00FA1857" w:rsidP="00FA1857">
      <w:pPr>
        <w:spacing w:after="120" w:line="240" w:lineRule="auto"/>
        <w:jc w:val="both"/>
        <w:rPr>
          <w:rFonts w:ascii="Calibri" w:eastAsia="Times New Roman" w:hAnsi="Calibri" w:cs="Times New Roman"/>
          <w:b/>
          <w:color w:val="0070C0"/>
          <w:sz w:val="24"/>
          <w:szCs w:val="24"/>
          <w:u w:val="single"/>
          <w:lang w:eastAsia="es-ES"/>
        </w:rPr>
      </w:pPr>
      <w:r w:rsidRPr="00732A61">
        <w:rPr>
          <w:rFonts w:ascii="Calibri" w:eastAsia="Times New Roman" w:hAnsi="Calibri" w:cs="Times New Roman"/>
          <w:b/>
          <w:color w:val="0070C0"/>
          <w:sz w:val="24"/>
          <w:szCs w:val="24"/>
          <w:u w:val="single"/>
          <w:lang w:eastAsia="es-ES"/>
        </w:rPr>
        <w:t>Bel</w:t>
      </w:r>
    </w:p>
    <w:p w:rsidR="00FA1857" w:rsidRPr="00620176" w:rsidRDefault="00FA1857" w:rsidP="002B3F1D">
      <w:pPr>
        <w:spacing w:after="120" w:line="240" w:lineRule="auto"/>
        <w:jc w:val="both"/>
        <w:rPr>
          <w:color w:val="0070C0"/>
          <w:lang w:val="ca-ES"/>
        </w:rPr>
      </w:pPr>
      <w:r w:rsidRPr="00FA1857">
        <w:rPr>
          <w:lang w:val="ca-ES"/>
        </w:rPr>
        <w:t>(...)</w:t>
      </w:r>
      <w:r w:rsidR="002B3F1D">
        <w:rPr>
          <w:lang w:val="ca-ES"/>
        </w:rPr>
        <w:t xml:space="preserve"> </w:t>
      </w:r>
      <w:r w:rsidRPr="00B6732D">
        <w:rPr>
          <w:lang w:val="ca-ES"/>
        </w:rPr>
        <w:t xml:space="preserve">El poble català no se sent identificat amb un </w:t>
      </w:r>
      <w:r>
        <w:rPr>
          <w:lang w:val="ca-ES"/>
        </w:rPr>
        <w:t>e</w:t>
      </w:r>
      <w:r w:rsidRPr="00B6732D">
        <w:rPr>
          <w:lang w:val="ca-ES"/>
        </w:rPr>
        <w:t>stat espanyol empara</w:t>
      </w:r>
      <w:r>
        <w:rPr>
          <w:lang w:val="ca-ES"/>
        </w:rPr>
        <w:t>t</w:t>
      </w:r>
      <w:r w:rsidRPr="00B6732D">
        <w:rPr>
          <w:lang w:val="ca-ES"/>
        </w:rPr>
        <w:t xml:space="preserve"> </w:t>
      </w:r>
      <w:r>
        <w:rPr>
          <w:lang w:val="ca-ES"/>
        </w:rPr>
        <w:t xml:space="preserve">en una Constitució que li nega </w:t>
      </w:r>
      <w:r w:rsidRPr="00B6732D">
        <w:rPr>
          <w:lang w:val="ca-ES"/>
        </w:rPr>
        <w:t xml:space="preserve">el dret a decidir. El dret d’autodeterminació és inalienable i el seu exercici no pot estar supeditat a la voluntat de l'Estat. </w:t>
      </w:r>
      <w:r>
        <w:rPr>
          <w:lang w:val="ca-ES"/>
        </w:rPr>
        <w:t>El poble català ha de poder decidir el seu destí nacional en tots els àmbits,</w:t>
      </w:r>
      <w:r w:rsidRPr="00E839B1">
        <w:rPr>
          <w:color w:val="FF0000"/>
          <w:lang w:val="ca-ES"/>
        </w:rPr>
        <w:t xml:space="preserve"> </w:t>
      </w:r>
      <w:r w:rsidRPr="00620176">
        <w:rPr>
          <w:color w:val="0070C0"/>
          <w:lang w:val="ca-ES"/>
        </w:rPr>
        <w:t>al mateix temps que hem de ser mes solidaris amb tots els pobles d’Espanya i del mon. A la situació actual de crisi del règim del 78, apareix l'oportunitat i la necessitat de plantejar un procés constituent català i des de baix, al mateix temps que es dona en el conjunt del pobles de l'estat, i que posi en valor les aportacions dels diferents moviments.</w:t>
      </w:r>
    </w:p>
    <w:p w:rsidR="00FA1857" w:rsidRPr="00620176" w:rsidRDefault="00FA1857" w:rsidP="00FA1857">
      <w:pPr>
        <w:shd w:val="clear" w:color="auto" w:fill="FFFFFF"/>
        <w:spacing w:after="120" w:line="240" w:lineRule="auto"/>
        <w:jc w:val="both"/>
        <w:textAlignment w:val="baseline"/>
        <w:rPr>
          <w:color w:val="0070C0"/>
          <w:lang w:val="ca-ES"/>
        </w:rPr>
      </w:pPr>
      <w:r w:rsidRPr="00620176">
        <w:rPr>
          <w:color w:val="0070C0"/>
          <w:lang w:val="ca-ES"/>
        </w:rPr>
        <w:t>la necessitat d’un nou estatut dels treballadors que reverteixi retallades i impedeixi la subcontractació o els falsos autònoms (compromís de les escales), la ILP d'habitatge, la ILP renda garantida, la lluita ecologista al territori per un nou model productiu sostenible davant el col·lapse energètic, la lluita contra els transgènics i el maltractament animal, son exemples de lluites que es donen i que hem de agermanar amb processos assemblearis i participatius, com el multireferèndum. En resum, donar potència Constituent a les lluites obreres i els moviments socials que reclamem acabar amb aquest capitalisme financer.</w:t>
      </w:r>
    </w:p>
    <w:p w:rsidR="00FA1857" w:rsidRPr="001C0F81" w:rsidRDefault="00FA1857" w:rsidP="00FA1857">
      <w:pPr>
        <w:spacing w:after="120" w:line="240" w:lineRule="auto"/>
        <w:jc w:val="both"/>
        <w:rPr>
          <w:b/>
          <w:lang w:val="ca-ES"/>
        </w:rPr>
      </w:pPr>
      <w:r>
        <w:rPr>
          <w:b/>
          <w:lang w:val="ca-ES"/>
        </w:rPr>
        <w:t>D</w:t>
      </w:r>
      <w:r w:rsidRPr="001C0F81">
        <w:rPr>
          <w:b/>
          <w:lang w:val="ca-ES"/>
        </w:rPr>
        <w:t>es de les lluites</w:t>
      </w:r>
      <w:r>
        <w:rPr>
          <w:b/>
          <w:lang w:val="ca-ES"/>
        </w:rPr>
        <w:t>: Construïm</w:t>
      </w:r>
      <w:r w:rsidRPr="001C0F81">
        <w:rPr>
          <w:b/>
          <w:lang w:val="ca-ES"/>
        </w:rPr>
        <w:t xml:space="preserve"> la marxa a Madrid del 27 de maig. </w:t>
      </w:r>
    </w:p>
    <w:p w:rsidR="00CE6E4D" w:rsidRPr="002B3F1D" w:rsidRDefault="00FA1857" w:rsidP="00FA1857">
      <w:pPr>
        <w:spacing w:after="120" w:line="240" w:lineRule="auto"/>
        <w:jc w:val="both"/>
        <w:rPr>
          <w:lang w:val="ca-ES"/>
        </w:rPr>
      </w:pPr>
      <w:r w:rsidRPr="001C0F81">
        <w:rPr>
          <w:lang w:val="ca-ES"/>
        </w:rPr>
        <w:t>La por, la resignació</w:t>
      </w:r>
      <w:r>
        <w:rPr>
          <w:lang w:val="ca-ES"/>
        </w:rPr>
        <w:t xml:space="preserve"> i</w:t>
      </w:r>
      <w:r w:rsidRPr="001C0F81">
        <w:rPr>
          <w:lang w:val="ca-ES"/>
        </w:rPr>
        <w:t xml:space="preserve"> la passivitat no han conquistat mai cap dret</w:t>
      </w:r>
      <w:r>
        <w:rPr>
          <w:lang w:val="ca-ES"/>
        </w:rPr>
        <w:t>,</w:t>
      </w:r>
      <w:r w:rsidRPr="001C0F81">
        <w:rPr>
          <w:lang w:val="ca-ES"/>
        </w:rPr>
        <w:t xml:space="preserve"> ni </w:t>
      </w:r>
      <w:r>
        <w:rPr>
          <w:lang w:val="ca-ES"/>
        </w:rPr>
        <w:t xml:space="preserve">servit per </w:t>
      </w:r>
      <w:r w:rsidRPr="001C0F81">
        <w:rPr>
          <w:lang w:val="ca-ES"/>
        </w:rPr>
        <w:t>defensa</w:t>
      </w:r>
      <w:r>
        <w:rPr>
          <w:lang w:val="ca-ES"/>
        </w:rPr>
        <w:t xml:space="preserve">r </w:t>
      </w:r>
      <w:r w:rsidRPr="001C0F81">
        <w:rPr>
          <w:lang w:val="ca-ES"/>
        </w:rPr>
        <w:t>els que teníem. No hem d'esperar solucions dels parlaments</w:t>
      </w:r>
      <w:r>
        <w:rPr>
          <w:lang w:val="ca-ES"/>
        </w:rPr>
        <w:t>,</w:t>
      </w:r>
      <w:r w:rsidRPr="00E839B1">
        <w:rPr>
          <w:color w:val="FF0000"/>
          <w:lang w:val="ca-ES"/>
        </w:rPr>
        <w:t xml:space="preserve"> aquestes vindran de la hegemonia de les lluites i una nova cultura de praxis solidaria</w:t>
      </w:r>
      <w:r w:rsidRPr="002015B7">
        <w:rPr>
          <w:color w:val="FF0000"/>
          <w:lang w:val="ca-ES"/>
        </w:rPr>
        <w:t>.</w:t>
      </w:r>
      <w:r w:rsidRPr="001C0F81">
        <w:rPr>
          <w:lang w:val="ca-ES"/>
        </w:rPr>
        <w:t xml:space="preserve"> És temps de lluitar, d'implicar-nos i no delegar.</w:t>
      </w:r>
      <w:r>
        <w:rPr>
          <w:lang w:val="ca-ES"/>
        </w:rPr>
        <w:t xml:space="preserve"> (...)</w:t>
      </w:r>
      <w:r w:rsidRPr="001C0F81">
        <w:rPr>
          <w:lang w:val="ca-ES"/>
        </w:rPr>
        <w:t xml:space="preserve"> </w:t>
      </w:r>
    </w:p>
    <w:p w:rsidR="00CC3BD3" w:rsidRDefault="00CE6E4D" w:rsidP="002B3F1D">
      <w:pPr>
        <w:spacing w:after="120" w:line="240" w:lineRule="auto"/>
        <w:jc w:val="both"/>
        <w:rPr>
          <w:rFonts w:ascii="Calibri" w:eastAsia="Times New Roman" w:hAnsi="Calibri" w:cs="Times New Roman"/>
          <w:sz w:val="24"/>
          <w:szCs w:val="24"/>
          <w:lang w:eastAsia="es-ES"/>
        </w:rPr>
      </w:pPr>
      <w:r w:rsidRPr="00E839B1">
        <w:rPr>
          <w:rFonts w:ascii="Calibri" w:eastAsia="Times New Roman" w:hAnsi="Calibri" w:cs="Times New Roman"/>
          <w:b/>
          <w:color w:val="0070C0"/>
          <w:sz w:val="24"/>
          <w:szCs w:val="24"/>
          <w:lang w:eastAsia="es-ES"/>
        </w:rPr>
        <w:t>Diosdado</w:t>
      </w:r>
      <w:r w:rsidR="002B3F1D" w:rsidRPr="00E839B1">
        <w:rPr>
          <w:rFonts w:ascii="Calibri" w:eastAsia="Times New Roman" w:hAnsi="Calibri" w:cs="Times New Roman"/>
          <w:b/>
          <w:color w:val="0070C0"/>
          <w:sz w:val="24"/>
          <w:szCs w:val="24"/>
          <w:lang w:eastAsia="es-ES"/>
        </w:rPr>
        <w:t xml:space="preserve"> y </w:t>
      </w:r>
      <w:r w:rsidR="002B3F1D" w:rsidRPr="00CE6E4D">
        <w:rPr>
          <w:rFonts w:ascii="Calibri" w:eastAsia="Times New Roman" w:hAnsi="Calibri" w:cs="Times New Roman"/>
          <w:b/>
          <w:color w:val="0070C0"/>
          <w:sz w:val="24"/>
          <w:szCs w:val="24"/>
          <w:lang w:eastAsia="es-ES"/>
        </w:rPr>
        <w:t>Antonio Fuertes</w:t>
      </w:r>
      <w:r w:rsidR="002B3F1D" w:rsidRPr="00E839B1">
        <w:rPr>
          <w:rFonts w:ascii="Calibri" w:eastAsia="Times New Roman" w:hAnsi="Calibri" w:cs="Times New Roman"/>
          <w:b/>
          <w:color w:val="0070C0"/>
          <w:sz w:val="24"/>
          <w:szCs w:val="24"/>
          <w:lang w:eastAsia="es-ES"/>
        </w:rPr>
        <w:t xml:space="preserve">  </w:t>
      </w:r>
      <w:r w:rsidRPr="00CE6E4D">
        <w:rPr>
          <w:rFonts w:ascii="Times New Roman" w:eastAsia="Times New Roman" w:hAnsi="Times New Roman" w:cs="Times New Roman"/>
          <w:lang w:eastAsia="es-ES"/>
        </w:rPr>
        <w:t xml:space="preserve">de acuerdo con el añadido </w:t>
      </w:r>
    </w:p>
    <w:p w:rsidR="00732A61" w:rsidRPr="002B3F1D" w:rsidRDefault="00A60A9C" w:rsidP="006E1232">
      <w:pPr>
        <w:spacing w:after="120" w:line="240" w:lineRule="auto"/>
        <w:jc w:val="center"/>
        <w:rPr>
          <w:rFonts w:ascii="Calibri" w:eastAsia="Times New Roman" w:hAnsi="Calibri" w:cs="Times New Roman"/>
          <w:color w:val="00B0F0"/>
          <w:sz w:val="24"/>
          <w:szCs w:val="24"/>
          <w:lang w:val="ca-ES" w:eastAsia="es-ES"/>
        </w:rPr>
      </w:pPr>
      <w:r w:rsidRPr="00FA1857">
        <w:rPr>
          <w:rFonts w:ascii="Calibri" w:eastAsia="Times New Roman" w:hAnsi="Calibri" w:cs="Times New Roman"/>
          <w:color w:val="00B0F0"/>
          <w:sz w:val="24"/>
          <w:szCs w:val="24"/>
          <w:lang w:val="ca-ES" w:eastAsia="es-ES"/>
        </w:rPr>
        <w:t>------------------------------------------------------------------------------------</w:t>
      </w:r>
    </w:p>
    <w:p w:rsidR="00A60A9C" w:rsidRPr="00732A61" w:rsidRDefault="00A60A9C" w:rsidP="00FA1857">
      <w:pPr>
        <w:spacing w:after="120" w:line="240" w:lineRule="auto"/>
        <w:jc w:val="both"/>
        <w:rPr>
          <w:rFonts w:ascii="Calibri" w:eastAsia="Times New Roman" w:hAnsi="Calibri" w:cs="Times New Roman"/>
          <w:b/>
          <w:color w:val="0070C0"/>
          <w:sz w:val="24"/>
          <w:szCs w:val="24"/>
          <w:u w:val="single"/>
          <w:lang w:eastAsia="es-ES"/>
        </w:rPr>
      </w:pPr>
      <w:r w:rsidRPr="00732A61">
        <w:rPr>
          <w:rFonts w:ascii="Calibri" w:eastAsia="Times New Roman" w:hAnsi="Calibri" w:cs="Times New Roman"/>
          <w:b/>
          <w:color w:val="0070C0"/>
          <w:sz w:val="24"/>
          <w:szCs w:val="24"/>
          <w:u w:val="single"/>
          <w:lang w:eastAsia="es-ES"/>
        </w:rPr>
        <w:t xml:space="preserve">Carlos: </w:t>
      </w:r>
    </w:p>
    <w:p w:rsidR="00996C2D" w:rsidRPr="00A60A9C" w:rsidRDefault="00A60A9C" w:rsidP="00FA1857">
      <w:pPr>
        <w:spacing w:after="120" w:line="240" w:lineRule="auto"/>
        <w:jc w:val="both"/>
        <w:rPr>
          <w:rFonts w:ascii="Calibri" w:eastAsia="Times New Roman" w:hAnsi="Calibri" w:cs="Times New Roman"/>
          <w:color w:val="FF0000"/>
          <w:sz w:val="24"/>
          <w:szCs w:val="24"/>
          <w:lang w:val="ca-ES" w:eastAsia="es-ES"/>
        </w:rPr>
      </w:pPr>
      <w:r w:rsidRPr="00A60A9C">
        <w:rPr>
          <w:rFonts w:ascii="Calibri" w:hAnsi="Calibri"/>
          <w:color w:val="FF0000"/>
        </w:rPr>
        <w:t>nos olvidamos de los tratados de libre comercio. TTIP, CETA y TISA son un atentado a la salud, a la soberanía alimentaria y a los derechos sociales de las trabajadoras/es. Se podría agregar una frase después del párrafo: La Unió Europea ha deixat en evidencia a Grecia (…) recalcar que la deuda es un arma contra los pueblos y contra el desarrollo económico de los países fuera del mercado capitalista.</w:t>
      </w:r>
    </w:p>
    <w:sectPr w:rsidR="00996C2D" w:rsidRPr="00A60A9C" w:rsidSect="00317B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32F5"/>
    <w:multiLevelType w:val="hybridMultilevel"/>
    <w:tmpl w:val="37EE1A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58F6A9C"/>
    <w:multiLevelType w:val="multilevel"/>
    <w:tmpl w:val="8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4555A"/>
    <w:multiLevelType w:val="hybridMultilevel"/>
    <w:tmpl w:val="46AA5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BF"/>
    <w:rsid w:val="000437FA"/>
    <w:rsid w:val="002052F8"/>
    <w:rsid w:val="00207731"/>
    <w:rsid w:val="002B3F1D"/>
    <w:rsid w:val="002B5AE9"/>
    <w:rsid w:val="00317B93"/>
    <w:rsid w:val="00373314"/>
    <w:rsid w:val="004215BF"/>
    <w:rsid w:val="00620176"/>
    <w:rsid w:val="006E1232"/>
    <w:rsid w:val="00732A61"/>
    <w:rsid w:val="00763937"/>
    <w:rsid w:val="007B7E4C"/>
    <w:rsid w:val="00980F19"/>
    <w:rsid w:val="00996C2D"/>
    <w:rsid w:val="00A00C41"/>
    <w:rsid w:val="00A60A9C"/>
    <w:rsid w:val="00CC3BD3"/>
    <w:rsid w:val="00CE6E4D"/>
    <w:rsid w:val="00CF6C70"/>
    <w:rsid w:val="00D712D4"/>
    <w:rsid w:val="00DE6E6F"/>
    <w:rsid w:val="00E839B1"/>
    <w:rsid w:val="00FA1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E96F7-BEA0-5B4B-A0CC-EC25CAB8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B9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HTMLambformatprevi">
    <w:name w:val="HTML Preformatted"/>
    <w:basedOn w:val="Normal"/>
    <w:link w:val="HTMLambformatpreviCar"/>
    <w:uiPriority w:val="99"/>
    <w:unhideWhenUsed/>
    <w:rsid w:val="00CE6E4D"/>
    <w:rPr>
      <w:rFonts w:ascii="Courier New" w:eastAsia="Calibri" w:hAnsi="Courier New" w:cs="Courier New"/>
      <w:sz w:val="20"/>
      <w:szCs w:val="20"/>
    </w:rPr>
  </w:style>
  <w:style w:type="character" w:customStyle="1" w:styleId="HTMLambformatpreviCar">
    <w:name w:val="HTML amb format previ Car"/>
    <w:basedOn w:val="Tipusdelletraperdefectedelpargraf"/>
    <w:link w:val="HTMLambformatprevi"/>
    <w:uiPriority w:val="99"/>
    <w:rsid w:val="00CE6E4D"/>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008">
      <w:bodyDiv w:val="1"/>
      <w:marLeft w:val="0"/>
      <w:marRight w:val="0"/>
      <w:marTop w:val="0"/>
      <w:marBottom w:val="0"/>
      <w:divBdr>
        <w:top w:val="none" w:sz="0" w:space="0" w:color="auto"/>
        <w:left w:val="none" w:sz="0" w:space="0" w:color="auto"/>
        <w:bottom w:val="none" w:sz="0" w:space="0" w:color="auto"/>
        <w:right w:val="none" w:sz="0" w:space="0" w:color="auto"/>
      </w:divBdr>
      <w:divsChild>
        <w:div w:id="114718309">
          <w:marLeft w:val="0"/>
          <w:marRight w:val="0"/>
          <w:marTop w:val="0"/>
          <w:marBottom w:val="0"/>
          <w:divBdr>
            <w:top w:val="none" w:sz="0" w:space="0" w:color="auto"/>
            <w:left w:val="none" w:sz="0" w:space="0" w:color="auto"/>
            <w:bottom w:val="none" w:sz="0" w:space="0" w:color="auto"/>
            <w:right w:val="none" w:sz="0" w:space="0" w:color="auto"/>
          </w:divBdr>
        </w:div>
        <w:div w:id="428235512">
          <w:marLeft w:val="0"/>
          <w:marRight w:val="0"/>
          <w:marTop w:val="0"/>
          <w:marBottom w:val="0"/>
          <w:divBdr>
            <w:top w:val="none" w:sz="0" w:space="0" w:color="auto"/>
            <w:left w:val="none" w:sz="0" w:space="0" w:color="auto"/>
            <w:bottom w:val="none" w:sz="0" w:space="0" w:color="auto"/>
            <w:right w:val="none" w:sz="0" w:space="0" w:color="auto"/>
          </w:divBdr>
        </w:div>
      </w:divsChild>
    </w:div>
    <w:div w:id="113445509">
      <w:bodyDiv w:val="1"/>
      <w:marLeft w:val="0"/>
      <w:marRight w:val="0"/>
      <w:marTop w:val="0"/>
      <w:marBottom w:val="0"/>
      <w:divBdr>
        <w:top w:val="none" w:sz="0" w:space="0" w:color="auto"/>
        <w:left w:val="none" w:sz="0" w:space="0" w:color="auto"/>
        <w:bottom w:val="none" w:sz="0" w:space="0" w:color="auto"/>
        <w:right w:val="none" w:sz="0" w:space="0" w:color="auto"/>
      </w:divBdr>
    </w:div>
    <w:div w:id="145050984">
      <w:bodyDiv w:val="1"/>
      <w:marLeft w:val="0"/>
      <w:marRight w:val="0"/>
      <w:marTop w:val="0"/>
      <w:marBottom w:val="0"/>
      <w:divBdr>
        <w:top w:val="none" w:sz="0" w:space="0" w:color="auto"/>
        <w:left w:val="none" w:sz="0" w:space="0" w:color="auto"/>
        <w:bottom w:val="none" w:sz="0" w:space="0" w:color="auto"/>
        <w:right w:val="none" w:sz="0" w:space="0" w:color="auto"/>
      </w:divBdr>
    </w:div>
    <w:div w:id="1006399625">
      <w:bodyDiv w:val="1"/>
      <w:marLeft w:val="0"/>
      <w:marRight w:val="0"/>
      <w:marTop w:val="0"/>
      <w:marBottom w:val="0"/>
      <w:divBdr>
        <w:top w:val="none" w:sz="0" w:space="0" w:color="auto"/>
        <w:left w:val="none" w:sz="0" w:space="0" w:color="auto"/>
        <w:bottom w:val="none" w:sz="0" w:space="0" w:color="auto"/>
        <w:right w:val="none" w:sz="0" w:space="0" w:color="auto"/>
      </w:divBdr>
      <w:divsChild>
        <w:div w:id="224069657">
          <w:marLeft w:val="0"/>
          <w:marRight w:val="0"/>
          <w:marTop w:val="0"/>
          <w:marBottom w:val="0"/>
          <w:divBdr>
            <w:top w:val="none" w:sz="0" w:space="0" w:color="auto"/>
            <w:left w:val="none" w:sz="0" w:space="0" w:color="auto"/>
            <w:bottom w:val="none" w:sz="0" w:space="0" w:color="auto"/>
            <w:right w:val="none" w:sz="0" w:space="0" w:color="auto"/>
          </w:divBdr>
          <w:divsChild>
            <w:div w:id="904993012">
              <w:marLeft w:val="0"/>
              <w:marRight w:val="0"/>
              <w:marTop w:val="0"/>
              <w:marBottom w:val="0"/>
              <w:divBdr>
                <w:top w:val="none" w:sz="0" w:space="0" w:color="auto"/>
                <w:left w:val="none" w:sz="0" w:space="0" w:color="auto"/>
                <w:bottom w:val="none" w:sz="0" w:space="0" w:color="auto"/>
                <w:right w:val="none" w:sz="0" w:space="0" w:color="auto"/>
              </w:divBdr>
            </w:div>
            <w:div w:id="1402564072">
              <w:marLeft w:val="0"/>
              <w:marRight w:val="0"/>
              <w:marTop w:val="0"/>
              <w:marBottom w:val="0"/>
              <w:divBdr>
                <w:top w:val="none" w:sz="0" w:space="0" w:color="auto"/>
                <w:left w:val="none" w:sz="0" w:space="0" w:color="auto"/>
                <w:bottom w:val="none" w:sz="0" w:space="0" w:color="auto"/>
                <w:right w:val="none" w:sz="0" w:space="0" w:color="auto"/>
              </w:divBdr>
            </w:div>
            <w:div w:id="2122915378">
              <w:marLeft w:val="0"/>
              <w:marRight w:val="0"/>
              <w:marTop w:val="0"/>
              <w:marBottom w:val="0"/>
              <w:divBdr>
                <w:top w:val="none" w:sz="0" w:space="0" w:color="auto"/>
                <w:left w:val="none" w:sz="0" w:space="0" w:color="auto"/>
                <w:bottom w:val="none" w:sz="0" w:space="0" w:color="auto"/>
                <w:right w:val="none" w:sz="0" w:space="0" w:color="auto"/>
              </w:divBdr>
            </w:div>
            <w:div w:id="1935555636">
              <w:marLeft w:val="0"/>
              <w:marRight w:val="0"/>
              <w:marTop w:val="0"/>
              <w:marBottom w:val="0"/>
              <w:divBdr>
                <w:top w:val="none" w:sz="0" w:space="0" w:color="auto"/>
                <w:left w:val="none" w:sz="0" w:space="0" w:color="auto"/>
                <w:bottom w:val="none" w:sz="0" w:space="0" w:color="auto"/>
                <w:right w:val="none" w:sz="0" w:space="0" w:color="auto"/>
              </w:divBdr>
            </w:div>
            <w:div w:id="9279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951">
      <w:bodyDiv w:val="1"/>
      <w:marLeft w:val="0"/>
      <w:marRight w:val="0"/>
      <w:marTop w:val="0"/>
      <w:marBottom w:val="0"/>
      <w:divBdr>
        <w:top w:val="none" w:sz="0" w:space="0" w:color="auto"/>
        <w:left w:val="none" w:sz="0" w:space="0" w:color="auto"/>
        <w:bottom w:val="none" w:sz="0" w:space="0" w:color="auto"/>
        <w:right w:val="none" w:sz="0" w:space="0" w:color="auto"/>
      </w:divBdr>
      <w:divsChild>
        <w:div w:id="346100015">
          <w:marLeft w:val="0"/>
          <w:marRight w:val="0"/>
          <w:marTop w:val="0"/>
          <w:marBottom w:val="0"/>
          <w:divBdr>
            <w:top w:val="none" w:sz="0" w:space="0" w:color="auto"/>
            <w:left w:val="none" w:sz="0" w:space="0" w:color="auto"/>
            <w:bottom w:val="none" w:sz="0" w:space="0" w:color="auto"/>
            <w:right w:val="none" w:sz="0" w:space="0" w:color="auto"/>
          </w:divBdr>
          <w:divsChild>
            <w:div w:id="797987746">
              <w:marLeft w:val="0"/>
              <w:marRight w:val="0"/>
              <w:marTop w:val="0"/>
              <w:marBottom w:val="0"/>
              <w:divBdr>
                <w:top w:val="none" w:sz="0" w:space="0" w:color="auto"/>
                <w:left w:val="none" w:sz="0" w:space="0" w:color="auto"/>
                <w:bottom w:val="none" w:sz="0" w:space="0" w:color="auto"/>
                <w:right w:val="none" w:sz="0" w:space="0" w:color="auto"/>
              </w:divBdr>
              <w:divsChild>
                <w:div w:id="525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F517-BE5F-E441-A62C-E4E022E3B1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oscar bueno</cp:lastModifiedBy>
  <cp:revision>2</cp:revision>
  <dcterms:created xsi:type="dcterms:W3CDTF">2017-04-25T08:58:00Z</dcterms:created>
  <dcterms:modified xsi:type="dcterms:W3CDTF">2017-04-25T08:58:00Z</dcterms:modified>
</cp:coreProperties>
</file>