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A7FBF" w14:textId="77777777" w:rsidR="00542482" w:rsidRDefault="00542482" w:rsidP="00542482">
      <w:pPr>
        <w:pStyle w:val="Textoindependiente"/>
        <w:jc w:val="both"/>
        <w:rPr>
          <w:sz w:val="28"/>
        </w:rPr>
      </w:pPr>
      <w:r>
        <w:rPr>
          <w:sz w:val="28"/>
        </w:rPr>
        <w:t>ELS  DRETS  DE  LA  DONA  EN  LA  HISTÒRIA  DE  CATALUNYA</w:t>
      </w:r>
    </w:p>
    <w:p w14:paraId="5BD2C920" w14:textId="77777777" w:rsidR="00542482" w:rsidRDefault="00542482" w:rsidP="00542482">
      <w:pPr>
        <w:jc w:val="both"/>
      </w:pPr>
    </w:p>
    <w:p w14:paraId="407AA6DE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 xml:space="preserve">En l’Alta Edat Mitjana (segles </w:t>
      </w:r>
      <w:r w:rsidRPr="00B86F4F">
        <w:rPr>
          <w:smallCaps/>
          <w:sz w:val="22"/>
          <w:szCs w:val="22"/>
        </w:rPr>
        <w:t>ix-x</w:t>
      </w:r>
      <w:r w:rsidRPr="00B86F4F">
        <w:rPr>
          <w:sz w:val="22"/>
          <w:szCs w:val="22"/>
        </w:rPr>
        <w:t>), quan, de resultes del procés de repoblació de terres frontereres, a Catalunya es viu un ambient de notable llibertat i igualtat (moltes famílies pageses són petits propietaris), la situació jurídica de la dona és força favorable:</w:t>
      </w:r>
    </w:p>
    <w:p w14:paraId="3C606F1C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>*  Tenen igualtat de drets en demandes judicials, administració de béns, patrimoni.</w:t>
      </w:r>
    </w:p>
    <w:p w14:paraId="5A93648E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>*  Hi ha igualtat de fills i filles en l’herència.</w:t>
      </w:r>
    </w:p>
    <w:p w14:paraId="63857E31" w14:textId="2E1B43A4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>*  Existeix una aportació del marit a la dona, en casar-se: el «dot» (béns posats a nom de la dona per a la seva salvaguarda</w:t>
      </w:r>
      <w:r w:rsidRPr="00B86F4F">
        <w:rPr>
          <w:sz w:val="22"/>
          <w:szCs w:val="22"/>
        </w:rPr>
        <w:t>, en cas de necessitat, com a casada o com a viuda</w:t>
      </w:r>
      <w:r w:rsidRPr="00B86F4F">
        <w:rPr>
          <w:sz w:val="22"/>
          <w:szCs w:val="22"/>
        </w:rPr>
        <w:t>).</w:t>
      </w:r>
    </w:p>
    <w:p w14:paraId="1346F924" w14:textId="77777777" w:rsidR="00542482" w:rsidRPr="00B86F4F" w:rsidRDefault="00542482" w:rsidP="00542482">
      <w:pPr>
        <w:jc w:val="both"/>
        <w:rPr>
          <w:sz w:val="22"/>
          <w:szCs w:val="22"/>
        </w:rPr>
      </w:pPr>
    </w:p>
    <w:p w14:paraId="24D09DAA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 xml:space="preserve">En canvi, en el procés de </w:t>
      </w:r>
      <w:proofErr w:type="spellStart"/>
      <w:r w:rsidRPr="00B86F4F">
        <w:rPr>
          <w:sz w:val="22"/>
          <w:szCs w:val="22"/>
        </w:rPr>
        <w:t>feudalització</w:t>
      </w:r>
      <w:proofErr w:type="spellEnd"/>
      <w:r w:rsidRPr="00B86F4F">
        <w:rPr>
          <w:sz w:val="22"/>
          <w:szCs w:val="22"/>
        </w:rPr>
        <w:t xml:space="preserve"> que té lloc durant els segles </w:t>
      </w:r>
      <w:r w:rsidRPr="00B86F4F">
        <w:rPr>
          <w:smallCaps/>
          <w:sz w:val="22"/>
          <w:szCs w:val="22"/>
        </w:rPr>
        <w:t>xi</w:t>
      </w:r>
      <w:r w:rsidRPr="00B86F4F">
        <w:rPr>
          <w:sz w:val="22"/>
          <w:szCs w:val="22"/>
        </w:rPr>
        <w:t xml:space="preserve">, </w:t>
      </w:r>
      <w:r w:rsidRPr="00B86F4F">
        <w:rPr>
          <w:smallCaps/>
          <w:sz w:val="22"/>
          <w:szCs w:val="22"/>
        </w:rPr>
        <w:t xml:space="preserve">xii </w:t>
      </w:r>
      <w:r w:rsidRPr="00B86F4F">
        <w:rPr>
          <w:sz w:val="22"/>
          <w:szCs w:val="22"/>
        </w:rPr>
        <w:t xml:space="preserve">i </w:t>
      </w:r>
      <w:r w:rsidRPr="00B86F4F">
        <w:rPr>
          <w:smallCaps/>
          <w:sz w:val="22"/>
          <w:szCs w:val="22"/>
        </w:rPr>
        <w:t>xiii</w:t>
      </w:r>
      <w:r w:rsidRPr="00B86F4F">
        <w:rPr>
          <w:sz w:val="22"/>
          <w:szCs w:val="22"/>
        </w:rPr>
        <w:t>, perjudicial per a la població pagesa, la dona en sortirà força malparada:</w:t>
      </w:r>
    </w:p>
    <w:p w14:paraId="723D5673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>*  Apareix la preferència dels fills sobre les filles (i finalment del fill gran, l’hereu) a l’hora d’heretar.</w:t>
      </w:r>
    </w:p>
    <w:p w14:paraId="362A75DC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>*  Desapareix el dot que el marit cedia a la dona i, en canvi, s'exigeix el «dot femení»: béns que la dona (és a dir: els seus pares) havia d’aportar al matrimoni.</w:t>
      </w:r>
      <w:r w:rsidRPr="00B86F4F">
        <w:rPr>
          <w:b/>
          <w:sz w:val="22"/>
          <w:szCs w:val="22"/>
        </w:rPr>
        <w:t xml:space="preserve"> </w:t>
      </w:r>
      <w:r w:rsidRPr="00B86F4F">
        <w:rPr>
          <w:sz w:val="22"/>
          <w:szCs w:val="22"/>
        </w:rPr>
        <w:t xml:space="preserve"> </w:t>
      </w:r>
    </w:p>
    <w:p w14:paraId="15F84AF9" w14:textId="77777777" w:rsidR="00542482" w:rsidRPr="00B86F4F" w:rsidRDefault="00542482" w:rsidP="00542482">
      <w:pPr>
        <w:pStyle w:val="Sangradetextonormal"/>
        <w:ind w:firstLine="0"/>
        <w:rPr>
          <w:sz w:val="22"/>
          <w:szCs w:val="22"/>
          <w:lang w:val="ca-ES"/>
        </w:rPr>
      </w:pPr>
    </w:p>
    <w:p w14:paraId="7160E1F5" w14:textId="77777777" w:rsidR="00542482" w:rsidRPr="00B86F4F" w:rsidRDefault="00542482" w:rsidP="00542482">
      <w:pPr>
        <w:pStyle w:val="Sangradetextonormal"/>
        <w:ind w:firstLine="0"/>
        <w:rPr>
          <w:sz w:val="22"/>
          <w:szCs w:val="22"/>
          <w:lang w:val="ca-ES"/>
        </w:rPr>
      </w:pPr>
      <w:r w:rsidRPr="00B86F4F">
        <w:rPr>
          <w:sz w:val="22"/>
          <w:szCs w:val="22"/>
          <w:lang w:val="ca-ES"/>
        </w:rPr>
        <w:t>(És a dir: la dona, d’una banda, tenia menys possibilitats de tenir béns, i de l’altra, tenia més necessitat de tenir-ne per poder-se casar. Casos hi havia en què aquesta manca de béns impedia el casament i empenyia la dona cap a la pobresa o al sexe professional.)</w:t>
      </w:r>
    </w:p>
    <w:p w14:paraId="2CC97A5A" w14:textId="77777777" w:rsidR="00542482" w:rsidRPr="00B86F4F" w:rsidRDefault="00542482" w:rsidP="00542482">
      <w:pPr>
        <w:ind w:firstLine="708"/>
        <w:jc w:val="both"/>
        <w:rPr>
          <w:sz w:val="22"/>
          <w:szCs w:val="22"/>
        </w:rPr>
      </w:pPr>
    </w:p>
    <w:p w14:paraId="48679C65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 xml:space="preserve">En plena Baixa Edat Mitjana (segles </w:t>
      </w:r>
      <w:r w:rsidRPr="00B86F4F">
        <w:rPr>
          <w:smallCaps/>
          <w:sz w:val="22"/>
          <w:szCs w:val="22"/>
        </w:rPr>
        <w:t>xiii</w:t>
      </w:r>
      <w:r w:rsidRPr="00B86F4F">
        <w:rPr>
          <w:sz w:val="22"/>
          <w:szCs w:val="22"/>
        </w:rPr>
        <w:t>-</w:t>
      </w:r>
      <w:r w:rsidRPr="00B86F4F">
        <w:rPr>
          <w:smallCaps/>
          <w:sz w:val="22"/>
          <w:szCs w:val="22"/>
        </w:rPr>
        <w:t>xv</w:t>
      </w:r>
      <w:r w:rsidRPr="00B86F4F">
        <w:rPr>
          <w:sz w:val="22"/>
          <w:szCs w:val="22"/>
        </w:rPr>
        <w:t>) i a les ciutats, trobem la dona treballant en els oficis tèxtils i la costura, com a assalariada, però topa amb dues grans discriminacions:</w:t>
      </w:r>
    </w:p>
    <w:p w14:paraId="49E7B664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>*  No pot accedir a la categoria de mestre, ni tenir taller propi (només les vídues poden conservar el del marit).</w:t>
      </w:r>
    </w:p>
    <w:p w14:paraId="594D0327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>*  No se li permet estudiar en les universitats que sorgeixen (a partir del 1300).</w:t>
      </w:r>
    </w:p>
    <w:p w14:paraId="7A7ECD6D" w14:textId="77777777" w:rsidR="00542482" w:rsidRPr="00B86F4F" w:rsidRDefault="00542482" w:rsidP="00542482">
      <w:pPr>
        <w:jc w:val="both"/>
        <w:rPr>
          <w:sz w:val="22"/>
          <w:szCs w:val="22"/>
        </w:rPr>
      </w:pPr>
    </w:p>
    <w:p w14:paraId="6D9BBBC4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>(Encara que sigui al marge de l’aspecte jurídic, no està de més consignar, en aquesta època, i en quasi totes, la «vida escarrassada» de la dona pagesa: havia de fer les feines domèstiques, cosa que volia dir la casa, els fills, els animals, l’hort i la feina de filar per fer vestits; i a més a més havia d’ajudar el marit en els moments de més feina al camp, com en la sega, la batuda i la verema.)</w:t>
      </w:r>
    </w:p>
    <w:p w14:paraId="0A7F4112" w14:textId="77777777" w:rsidR="00542482" w:rsidRPr="00B86F4F" w:rsidRDefault="00542482" w:rsidP="00542482">
      <w:pPr>
        <w:jc w:val="both"/>
        <w:rPr>
          <w:sz w:val="22"/>
          <w:szCs w:val="22"/>
        </w:rPr>
      </w:pPr>
    </w:p>
    <w:p w14:paraId="4EF0148C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 xml:space="preserve">(Una altra situació general que afectà la dona durant molts segles era el problema de </w:t>
      </w:r>
      <w:proofErr w:type="spellStart"/>
      <w:r w:rsidRPr="00B86F4F">
        <w:rPr>
          <w:sz w:val="22"/>
          <w:szCs w:val="22"/>
        </w:rPr>
        <w:t>l’«honor</w:t>
      </w:r>
      <w:proofErr w:type="spellEnd"/>
      <w:r w:rsidRPr="00B86F4F">
        <w:rPr>
          <w:sz w:val="22"/>
          <w:szCs w:val="22"/>
        </w:rPr>
        <w:t>»: calia conservar la virginitat de soltera, mantenir la fidelitat de casada i guardar la memòria del marit de vídua. Perdre l’honor portava molts perjudicis, com murmuracions i una certa marginació.)</w:t>
      </w:r>
    </w:p>
    <w:p w14:paraId="6B5123DC" w14:textId="77777777" w:rsidR="00542482" w:rsidRPr="00B86F4F" w:rsidRDefault="00542482" w:rsidP="00542482">
      <w:pPr>
        <w:ind w:firstLine="708"/>
        <w:jc w:val="both"/>
        <w:rPr>
          <w:sz w:val="22"/>
          <w:szCs w:val="22"/>
        </w:rPr>
      </w:pPr>
    </w:p>
    <w:p w14:paraId="22D9A96F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 xml:space="preserve">En ple segle </w:t>
      </w:r>
      <w:r w:rsidRPr="00B86F4F">
        <w:rPr>
          <w:smallCaps/>
          <w:sz w:val="22"/>
          <w:szCs w:val="22"/>
        </w:rPr>
        <w:t>xvii</w:t>
      </w:r>
      <w:r w:rsidRPr="00B86F4F">
        <w:rPr>
          <w:sz w:val="22"/>
          <w:szCs w:val="22"/>
        </w:rPr>
        <w:t xml:space="preserve"> encara trobem la dona fortament discriminada:</w:t>
      </w:r>
    </w:p>
    <w:p w14:paraId="1345BA34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>*  L'exigència del dot per casar-se o també per entrar en un convent.</w:t>
      </w:r>
    </w:p>
    <w:p w14:paraId="75051D2D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>*  La prohibició d’anar a la universitat i la manca de costum d’estudiar.</w:t>
      </w:r>
    </w:p>
    <w:p w14:paraId="603D41B4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>*  La prohibició d’obtenir el títol de mestre artesà i de tenir taller.</w:t>
      </w:r>
    </w:p>
    <w:p w14:paraId="290E880F" w14:textId="77777777" w:rsidR="00542482" w:rsidRPr="00B86F4F" w:rsidRDefault="00542482" w:rsidP="00542482">
      <w:pPr>
        <w:jc w:val="both"/>
        <w:rPr>
          <w:sz w:val="22"/>
          <w:szCs w:val="22"/>
        </w:rPr>
      </w:pPr>
    </w:p>
    <w:p w14:paraId="2D866FFB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>Però en aquest segle hi hagué un fet interessant: moltes empreses tèxtils desviaven feina de filar la llana cap al treball a domicili de les dones pageses, perquè «els pagaven menys». I aquestes dones, en tenir uns ingressos «propis», passaren a fer un paper més decisori dins la família, superant una mica la gran supeditació al marit que tenien.</w:t>
      </w:r>
    </w:p>
    <w:p w14:paraId="1982C36E" w14:textId="77777777" w:rsidR="00542482" w:rsidRPr="00B86F4F" w:rsidRDefault="00542482" w:rsidP="00542482">
      <w:pPr>
        <w:jc w:val="both"/>
        <w:rPr>
          <w:sz w:val="22"/>
          <w:szCs w:val="22"/>
        </w:rPr>
      </w:pPr>
    </w:p>
    <w:p w14:paraId="4890253B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 xml:space="preserve">També al segle </w:t>
      </w:r>
      <w:r w:rsidRPr="00B86F4F">
        <w:rPr>
          <w:smallCaps/>
          <w:sz w:val="22"/>
          <w:szCs w:val="22"/>
        </w:rPr>
        <w:t xml:space="preserve">xvii </w:t>
      </w:r>
      <w:r w:rsidRPr="00B86F4F">
        <w:rPr>
          <w:sz w:val="22"/>
          <w:szCs w:val="22"/>
        </w:rPr>
        <w:t>s’obrí a Barcelona, per primer cop, una escola per a nenes, fonamentalment per ensenyar a cosir i brodar.</w:t>
      </w:r>
    </w:p>
    <w:p w14:paraId="5CF13334" w14:textId="77777777" w:rsidR="00542482" w:rsidRPr="00B86F4F" w:rsidRDefault="00542482" w:rsidP="00542482">
      <w:pPr>
        <w:jc w:val="both"/>
        <w:rPr>
          <w:sz w:val="22"/>
          <w:szCs w:val="22"/>
        </w:rPr>
      </w:pPr>
    </w:p>
    <w:p w14:paraId="2C464BE0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 xml:space="preserve">Començava a bufar un petit ventijol de canvi, que es va fer més important al segle </w:t>
      </w:r>
      <w:r w:rsidRPr="00B86F4F">
        <w:rPr>
          <w:smallCaps/>
          <w:sz w:val="22"/>
          <w:szCs w:val="22"/>
        </w:rPr>
        <w:t xml:space="preserve">xviii, </w:t>
      </w:r>
      <w:r w:rsidRPr="00B86F4F">
        <w:rPr>
          <w:sz w:val="22"/>
          <w:szCs w:val="22"/>
        </w:rPr>
        <w:t>el de la Il·lustració i preparatori de la Revolució Francesa (és a dir: la revolució de la burgesia contra l’ordre feudal):</w:t>
      </w:r>
    </w:p>
    <w:p w14:paraId="1FD99F20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lastRenderedPageBreak/>
        <w:t>*  El 1784 un decret de Carles III (el rei il·lustrat) establia la llibertat de tota dona d’exercir una professió i de tenir taller o botiga propis.</w:t>
      </w:r>
    </w:p>
    <w:p w14:paraId="7ABA64CA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>*  Cap al final del segle, a Barcelona, hi havia 73 escoles per a nens i ja 18 per a nenes.</w:t>
      </w:r>
    </w:p>
    <w:p w14:paraId="5BB9953D" w14:textId="77777777" w:rsidR="00542482" w:rsidRPr="00B86F4F" w:rsidRDefault="00542482" w:rsidP="00542482">
      <w:pPr>
        <w:jc w:val="both"/>
        <w:rPr>
          <w:sz w:val="22"/>
          <w:szCs w:val="22"/>
        </w:rPr>
      </w:pPr>
    </w:p>
    <w:p w14:paraId="799F28BD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 xml:space="preserve">El segle </w:t>
      </w:r>
      <w:r w:rsidRPr="00B86F4F">
        <w:rPr>
          <w:smallCaps/>
          <w:sz w:val="22"/>
          <w:szCs w:val="22"/>
        </w:rPr>
        <w:t>xix</w:t>
      </w:r>
      <w:r w:rsidRPr="00B86F4F">
        <w:rPr>
          <w:sz w:val="22"/>
          <w:szCs w:val="22"/>
        </w:rPr>
        <w:t xml:space="preserve"> fou el de la industrialització, que portaria a la Catalunya moderna, i el de l’aparició de la classe obrera. I aquesta industrialització es va basar sobretot en la indústria tèxtil, i en ella tingueren un paper importantíssim les dones. Les obreres catalanes del tèxtil col·laboraren d’una manera decisiva a l’adveniment de la moderna Catalunya. Però aquest mèrit «no els va ser reconegut», ni pels contemporanis ni pels historiadors</w:t>
      </w:r>
      <w:r w:rsidRPr="00B86F4F">
        <w:rPr>
          <w:b/>
          <w:sz w:val="22"/>
          <w:szCs w:val="22"/>
        </w:rPr>
        <w:t xml:space="preserve">, </w:t>
      </w:r>
      <w:r w:rsidRPr="00B86F4F">
        <w:rPr>
          <w:sz w:val="22"/>
          <w:szCs w:val="22"/>
        </w:rPr>
        <w:t xml:space="preserve">que les han obsequiades amb el silenci i l’oblit. </w:t>
      </w:r>
    </w:p>
    <w:p w14:paraId="69EAC3DB" w14:textId="77777777" w:rsidR="00542482" w:rsidRPr="00B86F4F" w:rsidRDefault="00542482" w:rsidP="00542482">
      <w:pPr>
        <w:jc w:val="both"/>
        <w:rPr>
          <w:sz w:val="22"/>
          <w:szCs w:val="22"/>
        </w:rPr>
      </w:pPr>
    </w:p>
    <w:p w14:paraId="6E68A9A8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>Però la Història avançava imparable, encara que, això sí, molt lentament:</w:t>
      </w:r>
    </w:p>
    <w:p w14:paraId="404190F6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>*  La Llei d’Instrucció Pública de 1857 establia, per primer cop, l’ensenyament obligatori de tots els nens «i nenes» dels 6 als 9 anys. (Cal tenir en compte que als 10 començaven normalment a treballar.)</w:t>
      </w:r>
    </w:p>
    <w:p w14:paraId="2E62FBD2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>*  Per aquells anys a Catalunya hi havia escolaritzats uns 69.000 nens i unes 42.000 nenes. (Però encara eren sistemes educatius diferents, ja que les nenes invertien moltes hores fent «labors».)</w:t>
      </w:r>
    </w:p>
    <w:p w14:paraId="26636196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>*  L’any 1910 esdevingué la tercera gran data d’aquest procés: una llei autoritzava (per fi!) la incorporació de la dona a la universitat. I en el curs 1924-25 l’alumnat universitari femení arribava al 13 per 100.</w:t>
      </w:r>
    </w:p>
    <w:p w14:paraId="4DA3771B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>*  La Segona República donà un gran impuls a l’ensenyament, i en el curs 1932-33 l’escolarització primària a la província de Barcelona era de 104.000 nens (62 per 100 del total de nens) i 89.000 nenes (53 per 100).</w:t>
      </w:r>
    </w:p>
    <w:p w14:paraId="131D28D1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>*  També durant la República, la dona va adquirir el dret a votar, fet que es va materialitzar per primer cop en les eleccions legislatives de novembre del 1933.</w:t>
      </w:r>
    </w:p>
    <w:p w14:paraId="60B3A3E1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>*  Durant els anys de la Guerra civil s’arribà per primera vegada, i per pocs anys, a l’escola mixta, amb un ensenyament igualitari. (Després no es recuperaria fins als anys seixanta, i lentament.)</w:t>
      </w:r>
    </w:p>
    <w:p w14:paraId="66A2D34A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>*   Al llarg de la dècada dels anys seixanta s'anà esdevenint un fet transcendental per a les dones treballadores: deixaren d'haver de rentar la roba d'una manera esforçada, ja que la rentadora la rentava sola. Quedaven enrere segles, i fins i tot mil·lennis, d'una de les seves feines més feixugues (al riu, al safareig públic o al safareig de casa).</w:t>
      </w:r>
    </w:p>
    <w:p w14:paraId="0F90B4F2" w14:textId="77777777" w:rsidR="00542482" w:rsidRPr="00B86F4F" w:rsidRDefault="00542482" w:rsidP="00542482">
      <w:pPr>
        <w:jc w:val="both"/>
        <w:rPr>
          <w:sz w:val="22"/>
          <w:szCs w:val="22"/>
        </w:rPr>
      </w:pPr>
    </w:p>
    <w:p w14:paraId="3D7A7371" w14:textId="77777777" w:rsidR="00542482" w:rsidRPr="00B86F4F" w:rsidRDefault="00542482" w:rsidP="00542482">
      <w:pPr>
        <w:pStyle w:val="Sangradetextonormal"/>
        <w:ind w:firstLine="0"/>
        <w:rPr>
          <w:sz w:val="22"/>
          <w:szCs w:val="22"/>
          <w:lang w:val="ca-ES"/>
        </w:rPr>
      </w:pPr>
      <w:r w:rsidRPr="00B86F4F">
        <w:rPr>
          <w:sz w:val="22"/>
          <w:szCs w:val="22"/>
          <w:lang w:val="ca-ES"/>
        </w:rPr>
        <w:t xml:space="preserve">I acabem, provisionalment (perquè la Història no s’acaba mai), amb la irrupció de les noies a la universitat durant les últimes dècades:   </w:t>
      </w:r>
    </w:p>
    <w:p w14:paraId="1DAB937D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>*  Una noia cada 10 nois el 1940.</w:t>
      </w:r>
    </w:p>
    <w:p w14:paraId="5A45E94B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>*  Una noia cada 5 nois el 1950.</w:t>
      </w:r>
    </w:p>
    <w:p w14:paraId="4713B5A4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>*  Una cada 2 el 1970.</w:t>
      </w:r>
    </w:p>
    <w:p w14:paraId="5A2C34C9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>*  I el procés ha continuat fins a tenir les noies una clara majoria en totes les carreres de Lletres.</w:t>
      </w:r>
    </w:p>
    <w:p w14:paraId="6CF1E58C" w14:textId="77777777" w:rsidR="00542482" w:rsidRPr="00B86F4F" w:rsidRDefault="00542482" w:rsidP="00542482">
      <w:pPr>
        <w:jc w:val="both"/>
        <w:rPr>
          <w:sz w:val="22"/>
          <w:szCs w:val="22"/>
        </w:rPr>
      </w:pPr>
    </w:p>
    <w:p w14:paraId="17002698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>Concretant el procés en dates fixes:</w:t>
      </w:r>
    </w:p>
    <w:p w14:paraId="7BD55D12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>1784 - Dret a títol professional i propietat d'empresa</w:t>
      </w:r>
    </w:p>
    <w:p w14:paraId="43608329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>1857 - Ensenyament obligatori</w:t>
      </w:r>
    </w:p>
    <w:p w14:paraId="68948D0A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>1910 -. Dret a estudiar a la universitat</w:t>
      </w:r>
    </w:p>
    <w:p w14:paraId="25F3ADF9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>1933 - Dret a votar</w:t>
      </w:r>
    </w:p>
    <w:p w14:paraId="1065EE2B" w14:textId="77777777" w:rsidR="00542482" w:rsidRPr="00B86F4F" w:rsidRDefault="00542482" w:rsidP="00542482">
      <w:pPr>
        <w:jc w:val="both"/>
        <w:rPr>
          <w:sz w:val="22"/>
          <w:szCs w:val="22"/>
        </w:rPr>
      </w:pPr>
    </w:p>
    <w:p w14:paraId="316EB0C1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 xml:space="preserve">(Qui vulgui ampliar informació sobre aquest tema: </w:t>
      </w:r>
      <w:r w:rsidRPr="00B86F4F">
        <w:rPr>
          <w:smallCaps/>
          <w:sz w:val="22"/>
          <w:szCs w:val="22"/>
        </w:rPr>
        <w:t xml:space="preserve">Mary </w:t>
      </w:r>
      <w:proofErr w:type="spellStart"/>
      <w:r w:rsidRPr="00B86F4F">
        <w:rPr>
          <w:smallCaps/>
          <w:sz w:val="22"/>
          <w:szCs w:val="22"/>
        </w:rPr>
        <w:t>Nash</w:t>
      </w:r>
      <w:proofErr w:type="spellEnd"/>
      <w:r w:rsidRPr="00B86F4F">
        <w:rPr>
          <w:smallCaps/>
          <w:sz w:val="22"/>
          <w:szCs w:val="22"/>
        </w:rPr>
        <w:t xml:space="preserve"> </w:t>
      </w:r>
      <w:r w:rsidRPr="00B86F4F">
        <w:rPr>
          <w:sz w:val="22"/>
          <w:szCs w:val="22"/>
        </w:rPr>
        <w:t>i altres, «Més enllà del silenci», Generalitat de Catalunya, Barcelona, 1988.)</w:t>
      </w:r>
    </w:p>
    <w:p w14:paraId="7E7F9A60" w14:textId="77777777" w:rsidR="00542482" w:rsidRPr="00B86F4F" w:rsidRDefault="00542482" w:rsidP="00542482">
      <w:pPr>
        <w:ind w:firstLine="708"/>
        <w:jc w:val="both"/>
        <w:rPr>
          <w:sz w:val="22"/>
          <w:szCs w:val="22"/>
        </w:rPr>
      </w:pPr>
    </w:p>
    <w:p w14:paraId="005252E9" w14:textId="77777777" w:rsidR="00542482" w:rsidRPr="00B86F4F" w:rsidRDefault="00542482" w:rsidP="00542482">
      <w:pPr>
        <w:jc w:val="both"/>
        <w:rPr>
          <w:sz w:val="22"/>
          <w:szCs w:val="22"/>
        </w:rPr>
      </w:pPr>
      <w:r w:rsidRPr="00B86F4F">
        <w:rPr>
          <w:sz w:val="22"/>
          <w:szCs w:val="22"/>
        </w:rPr>
        <w:t>Antoni Ferret</w:t>
      </w:r>
    </w:p>
    <w:p w14:paraId="714355D6" w14:textId="630662D2" w:rsidR="00542482" w:rsidRPr="00B86F4F" w:rsidRDefault="00542482" w:rsidP="00542482">
      <w:pPr>
        <w:jc w:val="both"/>
        <w:rPr>
          <w:sz w:val="22"/>
          <w:szCs w:val="22"/>
        </w:rPr>
      </w:pPr>
    </w:p>
    <w:p w14:paraId="3F40DE7E" w14:textId="77777777" w:rsidR="00542482" w:rsidRPr="00B86F4F" w:rsidRDefault="00542482" w:rsidP="00542482">
      <w:pPr>
        <w:rPr>
          <w:sz w:val="22"/>
          <w:szCs w:val="22"/>
        </w:rPr>
      </w:pPr>
    </w:p>
    <w:p w14:paraId="36A45147" w14:textId="77777777" w:rsidR="00542482" w:rsidRPr="00B86F4F" w:rsidRDefault="00542482" w:rsidP="00542482">
      <w:pPr>
        <w:rPr>
          <w:sz w:val="22"/>
          <w:szCs w:val="22"/>
        </w:rPr>
      </w:pPr>
    </w:p>
    <w:p w14:paraId="05E9941B" w14:textId="77777777" w:rsidR="0010086E" w:rsidRPr="00B86F4F" w:rsidRDefault="0010086E">
      <w:pPr>
        <w:rPr>
          <w:sz w:val="22"/>
          <w:szCs w:val="22"/>
        </w:rPr>
      </w:pPr>
    </w:p>
    <w:sectPr w:rsidR="0010086E" w:rsidRPr="00B86F4F" w:rsidSect="00B05B1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482"/>
    <w:rsid w:val="0010086E"/>
    <w:rsid w:val="00542482"/>
    <w:rsid w:val="00B05B11"/>
    <w:rsid w:val="00B86F4F"/>
    <w:rsid w:val="00BE0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60E87"/>
  <w15:chartTrackingRefBased/>
  <w15:docId w15:val="{0AAE446B-FB2F-4BA3-A5DE-69EFD5FE2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4"/>
        <w:szCs w:val="24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482"/>
    <w:pPr>
      <w:spacing w:after="0" w:line="240" w:lineRule="auto"/>
    </w:pPr>
    <w:rPr>
      <w:rFonts w:ascii="Times New Roman" w:eastAsia="Times New Roman" w:hAnsi="Times New Roman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semiHidden/>
    <w:unhideWhenUsed/>
    <w:rsid w:val="0054248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semiHidden/>
    <w:rsid w:val="00542482"/>
    <w:rPr>
      <w:rFonts w:ascii="Times New Roman" w:eastAsia="Times New Roman" w:hAnsi="Times New Roman" w:cs="Times New Roman"/>
      <w:lang w:eastAsia="es-ES"/>
    </w:rPr>
  </w:style>
  <w:style w:type="paragraph" w:styleId="Sangradetextonormal">
    <w:name w:val="Body Text Indent"/>
    <w:basedOn w:val="Normal"/>
    <w:link w:val="SangradetextonormalCar"/>
    <w:semiHidden/>
    <w:unhideWhenUsed/>
    <w:rsid w:val="00542482"/>
    <w:pPr>
      <w:ind w:firstLine="708"/>
      <w:jc w:val="both"/>
    </w:pPr>
    <w:rPr>
      <w:sz w:val="20"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542482"/>
    <w:rPr>
      <w:rFonts w:ascii="Times New Roman" w:eastAsia="Times New Roman" w:hAnsi="Times New Roman" w:cs="Times New Roman"/>
      <w:sz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37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960</Words>
  <Characters>5473</Characters>
  <Application>Microsoft Office Word</Application>
  <DocSecurity>0</DocSecurity>
  <Lines>45</Lines>
  <Paragraphs>12</Paragraphs>
  <ScaleCrop>false</ScaleCrop>
  <Company/>
  <LinksUpToDate>false</LinksUpToDate>
  <CharactersWithSpaces>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 sal sal</dc:creator>
  <cp:keywords/>
  <dc:description/>
  <cp:lastModifiedBy>Antoni sal sal</cp:lastModifiedBy>
  <cp:revision>3</cp:revision>
  <dcterms:created xsi:type="dcterms:W3CDTF">2022-05-04T11:07:00Z</dcterms:created>
  <dcterms:modified xsi:type="dcterms:W3CDTF">2022-05-04T11:11:00Z</dcterms:modified>
</cp:coreProperties>
</file>