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A2ADD" w14:textId="2F9C6D15" w:rsidR="003C35C5" w:rsidRPr="003C35C5" w:rsidRDefault="003C35C5" w:rsidP="003C35C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a-ES"/>
          <w14:ligatures w14:val="none"/>
        </w:rPr>
      </w:pPr>
      <w:r w:rsidRPr="003C35C5">
        <w:rPr>
          <w:rFonts w:ascii="Times New Roman" w:eastAsia="Times New Roman" w:hAnsi="Times New Roman" w:cs="Times New Roman"/>
          <w:kern w:val="0"/>
          <w:sz w:val="28"/>
          <w:szCs w:val="28"/>
          <w:lang w:eastAsia="ca-ES"/>
          <w14:ligatures w14:val="none"/>
        </w:rPr>
        <w:t>Món  Economia</w:t>
      </w:r>
      <w:r w:rsidR="0007097C">
        <w:rPr>
          <w:rFonts w:ascii="Times New Roman" w:eastAsia="Times New Roman" w:hAnsi="Times New Roman" w:cs="Times New Roman"/>
          <w:kern w:val="0"/>
          <w:sz w:val="28"/>
          <w:szCs w:val="28"/>
          <w:lang w:eastAsia="ca-ES"/>
          <w14:ligatures w14:val="none"/>
        </w:rPr>
        <w:t xml:space="preserve">    </w:t>
      </w:r>
      <w:r w:rsidR="003F46D0">
        <w:rPr>
          <w:rFonts w:ascii="Times New Roman" w:eastAsia="Times New Roman" w:hAnsi="Times New Roman" w:cs="Times New Roman"/>
          <w:kern w:val="0"/>
          <w:sz w:val="28"/>
          <w:szCs w:val="28"/>
          <w:lang w:eastAsia="ca-ES"/>
          <w14:ligatures w14:val="none"/>
        </w:rPr>
        <w:t>Temporeres</w:t>
      </w:r>
    </w:p>
    <w:p w14:paraId="517A6180" w14:textId="77777777" w:rsidR="003C35C5" w:rsidRPr="003C35C5" w:rsidRDefault="003C35C5" w:rsidP="003C35C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a-ES"/>
          <w14:ligatures w14:val="none"/>
        </w:rPr>
      </w:pPr>
    </w:p>
    <w:p w14:paraId="6ECB2EA8" w14:textId="43D735D2" w:rsidR="003C35C5" w:rsidRPr="003C35C5" w:rsidRDefault="003C35C5" w:rsidP="003C35C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a-ES"/>
          <w14:ligatures w14:val="none"/>
        </w:rPr>
      </w:pPr>
      <w:hyperlink r:id="rId4" w:history="1">
        <w:r w:rsidRPr="003C35C5">
          <w:rPr>
            <w:rFonts w:ascii="Roboto" w:eastAsia="Times New Roman" w:hAnsi="Roboto" w:cs="Times New Roman"/>
            <w:b/>
            <w:bCs/>
            <w:color w:val="0000FF"/>
            <w:kern w:val="0"/>
            <w:u w:val="single"/>
            <w:lang w:eastAsia="ca-ES"/>
            <w14:ligatures w14:val="none"/>
          </w:rPr>
          <w:t>Júlia Catarineu</w:t>
        </w:r>
      </w:hyperlink>
      <w:r w:rsidRPr="003C35C5">
        <w:rPr>
          <w:rFonts w:ascii="Times New Roman" w:eastAsia="Times New Roman" w:hAnsi="Times New Roman" w:cs="Times New Roman"/>
          <w:kern w:val="0"/>
          <w:lang w:eastAsia="ca-ES"/>
          <w14:ligatures w14:val="none"/>
        </w:rPr>
        <w:br/>
      </w:r>
      <w:r w:rsidRPr="003C35C5">
        <w:rPr>
          <w:rFonts w:ascii="Roboto" w:eastAsia="Times New Roman" w:hAnsi="Roboto" w:cs="Times New Roman"/>
          <w:kern w:val="0"/>
          <w:lang w:eastAsia="ca-ES"/>
          <w14:ligatures w14:val="none"/>
        </w:rPr>
        <w:t xml:space="preserve">15/09/2024 </w:t>
      </w:r>
    </w:p>
    <w:p w14:paraId="03C9E316" w14:textId="77777777" w:rsidR="003C35C5" w:rsidRPr="00476740" w:rsidRDefault="003C35C5" w:rsidP="003C35C5">
      <w:pPr>
        <w:spacing w:before="100" w:beforeAutospacing="1" w:after="100" w:afterAutospacing="1" w:line="450" w:lineRule="atLeast"/>
        <w:rPr>
          <w:rFonts w:ascii="Roboto" w:eastAsia="Times New Roman" w:hAnsi="Roboto" w:cs="Times New Roman"/>
          <w:color w:val="262626"/>
          <w:kern w:val="0"/>
          <w:lang w:eastAsia="ca-ES"/>
          <w14:ligatures w14:val="none"/>
        </w:rPr>
      </w:pPr>
      <w:r w:rsidRPr="00476740">
        <w:rPr>
          <w:rFonts w:ascii="Roboto" w:eastAsia="Times New Roman" w:hAnsi="Roboto" w:cs="Times New Roman"/>
          <w:color w:val="262626"/>
          <w:kern w:val="0"/>
          <w:lang w:eastAsia="ca-ES"/>
          <w14:ligatures w14:val="none"/>
        </w:rPr>
        <w:t>La </w:t>
      </w:r>
      <w:r w:rsidRPr="00476740">
        <w:rPr>
          <w:rFonts w:ascii="Roboto" w:eastAsia="Times New Roman" w:hAnsi="Roboto" w:cs="Times New Roman"/>
          <w:b/>
          <w:bCs/>
          <w:color w:val="262626"/>
          <w:kern w:val="0"/>
          <w:lang w:eastAsia="ca-ES"/>
          <w14:ligatures w14:val="none"/>
        </w:rPr>
        <w:t>bretxa de gènere</w:t>
      </w:r>
      <w:r w:rsidRPr="00476740">
        <w:rPr>
          <w:rFonts w:ascii="Roboto" w:eastAsia="Times New Roman" w:hAnsi="Roboto" w:cs="Times New Roman"/>
          <w:color w:val="262626"/>
          <w:kern w:val="0"/>
          <w:lang w:eastAsia="ca-ES"/>
          <w14:ligatures w14:val="none"/>
        </w:rPr>
        <w:t> continua sent un dels principals problemes del </w:t>
      </w:r>
      <w:r w:rsidRPr="00476740">
        <w:rPr>
          <w:rFonts w:ascii="Roboto" w:eastAsia="Times New Roman" w:hAnsi="Roboto" w:cs="Times New Roman"/>
          <w:b/>
          <w:bCs/>
          <w:color w:val="262626"/>
          <w:kern w:val="0"/>
          <w:lang w:eastAsia="ca-ES"/>
          <w14:ligatures w14:val="none"/>
        </w:rPr>
        <w:t>sector laboral català</w:t>
      </w:r>
      <w:r w:rsidRPr="00476740">
        <w:rPr>
          <w:rFonts w:ascii="Roboto" w:eastAsia="Times New Roman" w:hAnsi="Roboto" w:cs="Times New Roman"/>
          <w:color w:val="262626"/>
          <w:kern w:val="0"/>
          <w:lang w:eastAsia="ca-ES"/>
          <w14:ligatures w14:val="none"/>
        </w:rPr>
        <w:t>. En molts llocs de treball hi ha un sostre de vidre que no permet que les dones continuïn avançant. Tot i semblar un problema en les </w:t>
      </w:r>
      <w:hyperlink r:id="rId5" w:history="1">
        <w:r w:rsidRPr="00476740">
          <w:rPr>
            <w:rFonts w:ascii="Roboto" w:eastAsia="Times New Roman" w:hAnsi="Roboto" w:cs="Times New Roman"/>
            <w:color w:val="2691A3"/>
            <w:kern w:val="0"/>
            <w:u w:val="single"/>
            <w:lang w:eastAsia="ca-ES"/>
            <w14:ligatures w14:val="none"/>
          </w:rPr>
          <w:t>altes esferes del poder</w:t>
        </w:r>
      </w:hyperlink>
      <w:r w:rsidRPr="00476740">
        <w:rPr>
          <w:rFonts w:ascii="Roboto" w:eastAsia="Times New Roman" w:hAnsi="Roboto" w:cs="Times New Roman"/>
          <w:color w:val="262626"/>
          <w:kern w:val="0"/>
          <w:lang w:eastAsia="ca-ES"/>
          <w14:ligatures w14:val="none"/>
        </w:rPr>
        <w:t>, la realitat és que la discriminació es viu en tots els sectors i com més precaris, més visible és. Aquest és el cas de les temporeres, dones que treballen al camp que pateixen les mateixes </w:t>
      </w:r>
      <w:hyperlink r:id="rId6" w:history="1">
        <w:r w:rsidRPr="00476740">
          <w:rPr>
            <w:rFonts w:ascii="Roboto" w:eastAsia="Times New Roman" w:hAnsi="Roboto" w:cs="Times New Roman"/>
            <w:color w:val="2691A3"/>
            <w:kern w:val="0"/>
            <w:u w:val="single"/>
            <w:lang w:eastAsia="ca-ES"/>
            <w14:ligatures w14:val="none"/>
          </w:rPr>
          <w:t>males condicions que els homes</w:t>
        </w:r>
      </w:hyperlink>
      <w:r w:rsidRPr="00476740">
        <w:rPr>
          <w:rFonts w:ascii="Roboto" w:eastAsia="Times New Roman" w:hAnsi="Roboto" w:cs="Times New Roman"/>
          <w:color w:val="262626"/>
          <w:kern w:val="0"/>
          <w:lang w:eastAsia="ca-ES"/>
          <w14:ligatures w14:val="none"/>
        </w:rPr>
        <w:t>, però amb una diferència, a elles ningú les contracte. Diverses associacions treballen per visibilitzar la figura d’aquestes dones oblidades, que no només s’enfronten a la vida al carrer -igual que els homes- sinó que també se’ls complica trobar feina o només treballen en negre, perquè, per desgràcia, “ningú vol contractar una dona per fer una feina que és d’homes”, lamenta </w:t>
      </w:r>
      <w:r w:rsidRPr="00476740">
        <w:rPr>
          <w:rFonts w:ascii="Roboto" w:eastAsia="Times New Roman" w:hAnsi="Roboto" w:cs="Times New Roman"/>
          <w:b/>
          <w:bCs/>
          <w:color w:val="262626"/>
          <w:kern w:val="0"/>
          <w:lang w:eastAsia="ca-ES"/>
          <w14:ligatures w14:val="none"/>
        </w:rPr>
        <w:t>Alícia Buil</w:t>
      </w:r>
      <w:r w:rsidRPr="00476740">
        <w:rPr>
          <w:rFonts w:ascii="Roboto" w:eastAsia="Times New Roman" w:hAnsi="Roboto" w:cs="Times New Roman"/>
          <w:color w:val="262626"/>
          <w:kern w:val="0"/>
          <w:lang w:eastAsia="ca-ES"/>
          <w14:ligatures w14:val="none"/>
        </w:rPr>
        <w:t>, responsable d’agropecuària de la UGT. Mentre la patronal assegura que no hi ha dones disposades a treballar al camp, testimonis i associacions remeten contra les condicions en les quals es </w:t>
      </w:r>
      <w:r w:rsidRPr="00476740">
        <w:rPr>
          <w:rFonts w:ascii="Roboto" w:eastAsia="Times New Roman" w:hAnsi="Roboto" w:cs="Times New Roman"/>
          <w:b/>
          <w:bCs/>
          <w:color w:val="262626"/>
          <w:kern w:val="0"/>
          <w:lang w:eastAsia="ca-ES"/>
          <w14:ligatures w14:val="none"/>
        </w:rPr>
        <w:t>veuen obligades a treballar</w:t>
      </w:r>
      <w:r w:rsidRPr="00476740">
        <w:rPr>
          <w:rFonts w:ascii="Roboto" w:eastAsia="Times New Roman" w:hAnsi="Roboto" w:cs="Times New Roman"/>
          <w:color w:val="262626"/>
          <w:kern w:val="0"/>
          <w:lang w:eastAsia="ca-ES"/>
          <w14:ligatures w14:val="none"/>
        </w:rPr>
        <w:t>, perquè tot i que són millors que les dels homes, tenen menys oportunitats.</w:t>
      </w:r>
    </w:p>
    <w:p w14:paraId="731986CD" w14:textId="22F3334A" w:rsidR="003C35C5" w:rsidRPr="00476740" w:rsidRDefault="003C35C5" w:rsidP="003C35C5">
      <w:pPr>
        <w:pBdr>
          <w:bottom w:val="single" w:sz="12" w:space="1" w:color="auto"/>
        </w:pBdr>
        <w:spacing w:before="100" w:beforeAutospacing="1" w:after="100" w:afterAutospacing="1" w:line="450" w:lineRule="atLeast"/>
        <w:rPr>
          <w:rFonts w:ascii="Roboto" w:eastAsia="Times New Roman" w:hAnsi="Roboto" w:cs="Times New Roman"/>
          <w:color w:val="262626"/>
          <w:kern w:val="0"/>
          <w:lang w:eastAsia="ca-ES"/>
          <w14:ligatures w14:val="none"/>
        </w:rPr>
      </w:pPr>
      <w:r w:rsidRPr="00476740">
        <w:rPr>
          <w:rFonts w:ascii="Roboto" w:eastAsia="Times New Roman" w:hAnsi="Roboto" w:cs="Times New Roman"/>
          <w:color w:val="262626"/>
          <w:kern w:val="0"/>
          <w:lang w:eastAsia="ca-ES"/>
          <w14:ligatures w14:val="none"/>
        </w:rPr>
        <w:t>“Competir per la misèria” s’ha convertit en el lema que utilitzen les diferents entitats que protegeixen i defensen els drets d’aquestes dones. En paraules textuals de</w:t>
      </w:r>
      <w:r w:rsidRPr="00476740">
        <w:rPr>
          <w:rFonts w:ascii="Roboto" w:eastAsia="Times New Roman" w:hAnsi="Roboto" w:cs="Times New Roman"/>
          <w:b/>
          <w:bCs/>
          <w:color w:val="262626"/>
          <w:kern w:val="0"/>
          <w:lang w:eastAsia="ca-ES"/>
          <w14:ligatures w14:val="none"/>
        </w:rPr>
        <w:t> Gemma Casal</w:t>
      </w:r>
      <w:r w:rsidRPr="00476740">
        <w:rPr>
          <w:rFonts w:ascii="Roboto" w:eastAsia="Times New Roman" w:hAnsi="Roboto" w:cs="Times New Roman"/>
          <w:color w:val="262626"/>
          <w:kern w:val="0"/>
          <w:lang w:eastAsia="ca-ES"/>
          <w14:ligatures w14:val="none"/>
        </w:rPr>
        <w:t>, responsable de temporeres de </w:t>
      </w:r>
      <w:r w:rsidRPr="00476740">
        <w:rPr>
          <w:rFonts w:ascii="Roboto" w:eastAsia="Times New Roman" w:hAnsi="Roboto" w:cs="Times New Roman"/>
          <w:b/>
          <w:bCs/>
          <w:color w:val="262626"/>
          <w:kern w:val="0"/>
          <w:lang w:eastAsia="ca-ES"/>
          <w14:ligatures w14:val="none"/>
        </w:rPr>
        <w:t>Fruita amb Justícia Social</w:t>
      </w:r>
      <w:r w:rsidR="004E30A1" w:rsidRPr="00476740">
        <w:rPr>
          <w:rFonts w:ascii="Roboto" w:eastAsia="Times New Roman" w:hAnsi="Roboto" w:cs="Times New Roman"/>
          <w:b/>
          <w:bCs/>
          <w:color w:val="262626"/>
          <w:kern w:val="0"/>
          <w:lang w:eastAsia="ca-ES"/>
          <w14:ligatures w14:val="none"/>
        </w:rPr>
        <w:t>,</w:t>
      </w:r>
      <w:r w:rsidRPr="00476740">
        <w:rPr>
          <w:rFonts w:ascii="Roboto" w:eastAsia="Times New Roman" w:hAnsi="Roboto" w:cs="Times New Roman"/>
          <w:color w:val="262626"/>
          <w:kern w:val="0"/>
          <w:lang w:eastAsia="ca-ES"/>
          <w14:ligatures w14:val="none"/>
        </w:rPr>
        <w:t> la situació “és insostenible” i les poques dones que es fan un lloc en el treball de</w:t>
      </w:r>
      <w:r w:rsidR="005123FF" w:rsidRPr="00476740">
        <w:rPr>
          <w:rFonts w:ascii="Roboto" w:eastAsia="Times New Roman" w:hAnsi="Roboto" w:cs="Times New Roman"/>
          <w:color w:val="262626"/>
          <w:kern w:val="0"/>
          <w:lang w:eastAsia="ca-ES"/>
          <w14:ligatures w14:val="none"/>
        </w:rPr>
        <w:t>l</w:t>
      </w:r>
      <w:r w:rsidRPr="00476740">
        <w:rPr>
          <w:rFonts w:ascii="Roboto" w:eastAsia="Times New Roman" w:hAnsi="Roboto" w:cs="Times New Roman"/>
          <w:color w:val="262626"/>
          <w:kern w:val="0"/>
          <w:lang w:eastAsia="ca-ES"/>
          <w14:ligatures w14:val="none"/>
        </w:rPr>
        <w:t xml:space="preserve"> camp viuen situacions preocupants i “obertament il·legals”, expressa l’experta en una entrevista al </w:t>
      </w:r>
      <w:r w:rsidRPr="00476740">
        <w:rPr>
          <w:rFonts w:ascii="Roboto" w:eastAsia="Times New Roman" w:hAnsi="Roboto" w:cs="Times New Roman"/>
          <w:i/>
          <w:iCs/>
          <w:color w:val="262626"/>
          <w:kern w:val="0"/>
          <w:lang w:eastAsia="ca-ES"/>
          <w14:ligatures w14:val="none"/>
        </w:rPr>
        <w:t>Món Economia</w:t>
      </w:r>
      <w:r w:rsidRPr="00476740">
        <w:rPr>
          <w:rFonts w:ascii="Roboto" w:eastAsia="Times New Roman" w:hAnsi="Roboto" w:cs="Times New Roman"/>
          <w:color w:val="262626"/>
          <w:kern w:val="0"/>
          <w:lang w:eastAsia="ca-ES"/>
          <w14:ligatures w14:val="none"/>
        </w:rPr>
        <w:t>. Des de treballar en negre fins a no aconseguir feina, passant per fer les seves necessitats enmig d’un camp ple d’homes</w:t>
      </w:r>
      <w:r w:rsidR="009E3BCF" w:rsidRPr="00476740">
        <w:rPr>
          <w:rFonts w:ascii="Roboto" w:eastAsia="Times New Roman" w:hAnsi="Roboto" w:cs="Times New Roman"/>
          <w:color w:val="262626"/>
          <w:kern w:val="0"/>
          <w:lang w:eastAsia="ca-ES"/>
          <w14:ligatures w14:val="none"/>
        </w:rPr>
        <w:t>,</w:t>
      </w:r>
      <w:r w:rsidRPr="00476740">
        <w:rPr>
          <w:rFonts w:ascii="Roboto" w:eastAsia="Times New Roman" w:hAnsi="Roboto" w:cs="Times New Roman"/>
          <w:color w:val="262626"/>
          <w:kern w:val="0"/>
          <w:lang w:eastAsia="ca-ES"/>
          <w14:ligatures w14:val="none"/>
        </w:rPr>
        <w:t xml:space="preserve"> o simplement no ser contractada per por al que pugui passar</w:t>
      </w:r>
      <w:r w:rsidR="00DA4A37" w:rsidRPr="00476740">
        <w:rPr>
          <w:rFonts w:ascii="Roboto" w:eastAsia="Times New Roman" w:hAnsi="Roboto" w:cs="Times New Roman"/>
          <w:color w:val="262626"/>
          <w:kern w:val="0"/>
          <w:lang w:eastAsia="ca-ES"/>
          <w14:ligatures w14:val="none"/>
        </w:rPr>
        <w:t>,</w:t>
      </w:r>
      <w:r w:rsidRPr="00476740">
        <w:rPr>
          <w:rFonts w:ascii="Roboto" w:eastAsia="Times New Roman" w:hAnsi="Roboto" w:cs="Times New Roman"/>
          <w:color w:val="262626"/>
          <w:kern w:val="0"/>
          <w:lang w:eastAsia="ca-ES"/>
          <w14:ligatures w14:val="none"/>
        </w:rPr>
        <w:t xml:space="preserve"> són algunes de les situacions que actualment viuen les dones que decideixen treballar al camp. “Escoltes històries i se t’encongeix el cor”, concreta Buil, qui recorda que ha vist en moltes ocasions que els productors eviten contractar </w:t>
      </w:r>
      <w:r w:rsidRPr="00476740">
        <w:rPr>
          <w:rFonts w:ascii="Roboto" w:eastAsia="Times New Roman" w:hAnsi="Roboto" w:cs="Times New Roman"/>
          <w:color w:val="262626"/>
          <w:kern w:val="0"/>
          <w:lang w:eastAsia="ca-ES"/>
          <w14:ligatures w14:val="none"/>
        </w:rPr>
        <w:lastRenderedPageBreak/>
        <w:t>dones perquè “porten més maldecaps”, afegeix la responsable d’agropecuària d’UGT. En aquest sentit, les entitats assumeixen que la feina és pesada i difícil, per tant, hi ha una norma no escrita que recomana la contractació d’homes, així i tot, no és l’única raó per la qual no es contracten dones. “Hi ha productors que no volen treballar amb dones perquè no volen vigilar els seus treballadors”, explica Casal, qui replica</w:t>
      </w:r>
      <w:r w:rsidRPr="00476740">
        <w:rPr>
          <w:rFonts w:ascii="Roboto" w:eastAsia="Times New Roman" w:hAnsi="Roboto" w:cs="Times New Roman"/>
          <w:b/>
          <w:bCs/>
          <w:color w:val="262626"/>
          <w:kern w:val="0"/>
          <w:lang w:eastAsia="ca-ES"/>
          <w14:ligatures w14:val="none"/>
        </w:rPr>
        <w:t> algunes de les “excuses” </w:t>
      </w:r>
      <w:r w:rsidRPr="00476740">
        <w:rPr>
          <w:rFonts w:ascii="Roboto" w:eastAsia="Times New Roman" w:hAnsi="Roboto" w:cs="Times New Roman"/>
          <w:color w:val="262626"/>
          <w:kern w:val="0"/>
          <w:lang w:eastAsia="ca-ES"/>
          <w14:ligatures w14:val="none"/>
        </w:rPr>
        <w:t>dels grans productors.</w:t>
      </w:r>
    </w:p>
    <w:p w14:paraId="106E238D" w14:textId="77777777" w:rsidR="00F76503" w:rsidRPr="003C35C5" w:rsidRDefault="00F76503" w:rsidP="003C35C5">
      <w:pPr>
        <w:pBdr>
          <w:bottom w:val="single" w:sz="12" w:space="1" w:color="auto"/>
        </w:pBdr>
        <w:spacing w:before="100" w:beforeAutospacing="1" w:after="100" w:afterAutospacing="1" w:line="450" w:lineRule="atLeast"/>
        <w:rPr>
          <w:rFonts w:ascii="Roboto" w:eastAsia="Times New Roman" w:hAnsi="Roboto" w:cs="Times New Roman"/>
          <w:color w:val="262626"/>
          <w:kern w:val="0"/>
          <w:sz w:val="27"/>
          <w:szCs w:val="27"/>
          <w:lang w:eastAsia="ca-ES"/>
          <w14:ligatures w14:val="none"/>
        </w:rPr>
      </w:pPr>
    </w:p>
    <w:p w14:paraId="6058FB7A" w14:textId="77777777" w:rsidR="00994D3D" w:rsidRDefault="00994D3D"/>
    <w:p w14:paraId="4FDB1C75" w14:textId="2CEA7A7D" w:rsidR="00F76503" w:rsidRDefault="00F76503">
      <w:r>
        <w:t>Nosaltres afegim</w:t>
      </w:r>
      <w:r w:rsidR="009458D2">
        <w:t>:</w:t>
      </w:r>
    </w:p>
    <w:p w14:paraId="0A16083B" w14:textId="6E1C1633" w:rsidR="009458D2" w:rsidRDefault="009458D2" w:rsidP="00B814BB">
      <w:pPr>
        <w:spacing w:after="0"/>
      </w:pPr>
      <w:r>
        <w:t>Si par</w:t>
      </w:r>
      <w:r w:rsidR="001C3FE8">
        <w:t xml:space="preserve">lem de dones que treballen al camp, o </w:t>
      </w:r>
      <w:r w:rsidR="00327E17">
        <w:t xml:space="preserve">de </w:t>
      </w:r>
      <w:r w:rsidR="001C3FE8">
        <w:t>temporeres</w:t>
      </w:r>
      <w:r w:rsidR="00BA5D3F">
        <w:t>, hem de pensar</w:t>
      </w:r>
      <w:r w:rsidR="008F6BF3">
        <w:t xml:space="preserve">, en molts casos, </w:t>
      </w:r>
      <w:r w:rsidR="00BA5D3F">
        <w:t>e</w:t>
      </w:r>
      <w:r w:rsidR="0097598F">
        <w:t>n dones que aprofiten una ocasió</w:t>
      </w:r>
      <w:r w:rsidR="002C65B8">
        <w:t xml:space="preserve">, com la collita de </w:t>
      </w:r>
      <w:r w:rsidR="00875551">
        <w:t>les maduixes</w:t>
      </w:r>
      <w:r w:rsidR="00B814BB">
        <w:t>,</w:t>
      </w:r>
    </w:p>
    <w:p w14:paraId="493FF008" w14:textId="19B906DE" w:rsidR="00146AAA" w:rsidRDefault="000955BC" w:rsidP="0005650D">
      <w:r>
        <w:t>l</w:t>
      </w:r>
      <w:r w:rsidR="00255EB7">
        <w:t>a de les patates, el batre</w:t>
      </w:r>
      <w:r>
        <w:t xml:space="preserve">, és a dir, </w:t>
      </w:r>
      <w:r w:rsidR="008D25A2">
        <w:t>en dones que aprofite</w:t>
      </w:r>
      <w:r w:rsidR="008C2959">
        <w:t>n</w:t>
      </w:r>
      <w:r w:rsidR="008D25A2">
        <w:t xml:space="preserve"> una temporada (d’aquí el nom de “temporeres”)</w:t>
      </w:r>
      <w:r w:rsidR="00A63457">
        <w:t xml:space="preserve"> de major feina al camp, per fer-se </w:t>
      </w:r>
      <w:r w:rsidR="00DD5118">
        <w:t xml:space="preserve">amb un petit </w:t>
      </w:r>
      <w:r w:rsidR="00687BC2">
        <w:t>feix de diners extres</w:t>
      </w:r>
      <w:r w:rsidR="0030286D">
        <w:t xml:space="preserve"> per pagar un (o uns) lloguer endarrerit, tornar un deute, fer unes obres a casa</w:t>
      </w:r>
      <w:r w:rsidR="00184932">
        <w:t xml:space="preserve">, coses que no poden sortir del sou, que se’n va </w:t>
      </w:r>
      <w:r w:rsidR="00B06817">
        <w:t>entre el lloguer i el menjar</w:t>
      </w:r>
      <w:r w:rsidR="00184932">
        <w:t>. Han de demanar un p</w:t>
      </w:r>
      <w:r w:rsidR="00DF2FC6">
        <w:t>e</w:t>
      </w:r>
      <w:r w:rsidR="00184932">
        <w:t>rmís</w:t>
      </w:r>
      <w:r w:rsidR="00DF2FC6">
        <w:t xml:space="preserve"> a l’empresa</w:t>
      </w:r>
      <w:r w:rsidR="00FE0C55">
        <w:t xml:space="preserve">, per poder fer una </w:t>
      </w:r>
      <w:r w:rsidR="005315BA">
        <w:t>t</w:t>
      </w:r>
      <w:r w:rsidR="00FE0C55">
        <w:t>emporadeta una feina en la qual cobraran el doble</w:t>
      </w:r>
      <w:r w:rsidR="005B6C99">
        <w:t>, per exemple.</w:t>
      </w:r>
      <w:r w:rsidR="00A2264A">
        <w:t xml:space="preserve"> Volem dir que no hem de pensar</w:t>
      </w:r>
      <w:r w:rsidR="005150D6">
        <w:t xml:space="preserve"> pas</w:t>
      </w:r>
      <w:r w:rsidR="00A2264A">
        <w:t xml:space="preserve"> en persones </w:t>
      </w:r>
      <w:r w:rsidR="00B94B2B">
        <w:t>que ho vulguin fer perquè estan en</w:t>
      </w:r>
      <w:r w:rsidR="005150D6">
        <w:t>a</w:t>
      </w:r>
      <w:r w:rsidR="00B94B2B">
        <w:t>morades de la natura.</w:t>
      </w:r>
      <w:r w:rsidR="005E66BE">
        <w:t>..</w:t>
      </w:r>
    </w:p>
    <w:p w14:paraId="188E7CD3" w14:textId="63E66351" w:rsidR="00B814BB" w:rsidRDefault="001F6B05" w:rsidP="004F3675">
      <w:pPr>
        <w:jc w:val="both"/>
      </w:pPr>
      <w:r>
        <w:t>J</w:t>
      </w:r>
      <w:r w:rsidR="004F3675">
        <w:t>osefina  i  Antoni</w:t>
      </w:r>
    </w:p>
    <w:p w14:paraId="0EE70D08" w14:textId="77777777" w:rsidR="001F6B05" w:rsidRDefault="001F6B05" w:rsidP="004F3675">
      <w:pPr>
        <w:jc w:val="both"/>
      </w:pPr>
    </w:p>
    <w:sectPr w:rsidR="001F6B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C5"/>
    <w:rsid w:val="0005650D"/>
    <w:rsid w:val="0007097C"/>
    <w:rsid w:val="000955BC"/>
    <w:rsid w:val="0010777D"/>
    <w:rsid w:val="00146AAA"/>
    <w:rsid w:val="00184932"/>
    <w:rsid w:val="001C3FE8"/>
    <w:rsid w:val="001F6B05"/>
    <w:rsid w:val="0020252A"/>
    <w:rsid w:val="00255EB7"/>
    <w:rsid w:val="002C65B8"/>
    <w:rsid w:val="0030286D"/>
    <w:rsid w:val="003069FA"/>
    <w:rsid w:val="00327E17"/>
    <w:rsid w:val="003C35C5"/>
    <w:rsid w:val="003F46D0"/>
    <w:rsid w:val="00476740"/>
    <w:rsid w:val="004E30A1"/>
    <w:rsid w:val="004F3675"/>
    <w:rsid w:val="005123FF"/>
    <w:rsid w:val="005150D6"/>
    <w:rsid w:val="005315BA"/>
    <w:rsid w:val="005B6C99"/>
    <w:rsid w:val="005E66BE"/>
    <w:rsid w:val="00687BC2"/>
    <w:rsid w:val="006F4C2D"/>
    <w:rsid w:val="007816E2"/>
    <w:rsid w:val="007C71FC"/>
    <w:rsid w:val="00875551"/>
    <w:rsid w:val="008C2959"/>
    <w:rsid w:val="008D25A2"/>
    <w:rsid w:val="008F6BF3"/>
    <w:rsid w:val="009458D2"/>
    <w:rsid w:val="0097598F"/>
    <w:rsid w:val="00994D3D"/>
    <w:rsid w:val="009C119A"/>
    <w:rsid w:val="009E3BCF"/>
    <w:rsid w:val="00A2264A"/>
    <w:rsid w:val="00A63457"/>
    <w:rsid w:val="00A7519E"/>
    <w:rsid w:val="00A96BB1"/>
    <w:rsid w:val="00B06817"/>
    <w:rsid w:val="00B77AD4"/>
    <w:rsid w:val="00B814BB"/>
    <w:rsid w:val="00B94B2B"/>
    <w:rsid w:val="00BA5D3F"/>
    <w:rsid w:val="00C77A43"/>
    <w:rsid w:val="00DA4A37"/>
    <w:rsid w:val="00DD5118"/>
    <w:rsid w:val="00DF2FC6"/>
    <w:rsid w:val="00EE3986"/>
    <w:rsid w:val="00F345C8"/>
    <w:rsid w:val="00F76503"/>
    <w:rsid w:val="00FE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E1A5"/>
  <w15:chartTrackingRefBased/>
  <w15:docId w15:val="{31970EE0-18BB-4596-867B-23DD45EE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C3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3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3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3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3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3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3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3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3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3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3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3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35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35C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35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35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35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35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3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C3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3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C3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3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C35C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C35C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C35C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3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35C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35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021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mon.cat/moneconomia/mon-laboral/conflictes-laborals/la-lluita-dels-temporers-per-sortir-de-la-pobresa-es-un-mercat-desclaus-76314/" TargetMode="External"/><Relationship Id="rId5" Type="http://schemas.openxmlformats.org/officeDocument/2006/relationships/hyperlink" Target="https://elmon.cat/moneconomia/empreses/taxa-dones-directives-enquista-puja-punts-3-anys-67624/" TargetMode="External"/><Relationship Id="rId4" Type="http://schemas.openxmlformats.org/officeDocument/2006/relationships/hyperlink" Target="https://elmon.cat/author/jcatarineu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2</cp:revision>
  <dcterms:created xsi:type="dcterms:W3CDTF">2024-11-28T17:30:00Z</dcterms:created>
  <dcterms:modified xsi:type="dcterms:W3CDTF">2024-11-28T17:30:00Z</dcterms:modified>
</cp:coreProperties>
</file>