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4DCF" w14:textId="77777777" w:rsidR="000A0A63" w:rsidRDefault="000A0A63" w:rsidP="000A0A63">
      <w:pPr>
        <w:rPr>
          <w:kern w:val="0"/>
          <w:sz w:val="32"/>
          <w:szCs w:val="32"/>
          <w14:ligatures w14:val="none"/>
        </w:rPr>
      </w:pPr>
      <w:r>
        <w:rPr>
          <w:kern w:val="0"/>
          <w:sz w:val="32"/>
          <w:szCs w:val="32"/>
          <w14:ligatures w14:val="none"/>
        </w:rPr>
        <w:t>Kit social 2</w:t>
      </w:r>
    </w:p>
    <w:p w14:paraId="1A97B38D" w14:textId="77777777" w:rsidR="000A0A63" w:rsidRDefault="000A0A63" w:rsidP="000A0A63">
      <w:pPr>
        <w:rPr>
          <w:sz w:val="28"/>
          <w:szCs w:val="28"/>
        </w:rPr>
      </w:pPr>
      <w:r>
        <w:rPr>
          <w:sz w:val="28"/>
          <w:szCs w:val="28"/>
        </w:rPr>
        <w:t>Els drets socials (des de feina fixa i ben pagada fins a sanitat pública gratuïta), dins el marc més ampli dels drets humans, són la base de tot: de la societat, com a tal societat, de les polítiques socials, de la democràcia, del veritable cristianisme, de la civilització...</w:t>
      </w:r>
    </w:p>
    <w:p w14:paraId="48CFE84A" w14:textId="77777777" w:rsidR="000A0A63" w:rsidRDefault="000A0A63" w:rsidP="000A0A63">
      <w:pPr>
        <w:rPr>
          <w:rFonts w:asciiTheme="minorHAnsi" w:hAnsiTheme="minorHAnsi" w:cstheme="minorHAnsi"/>
        </w:rPr>
      </w:pPr>
      <w:r>
        <w:rPr>
          <w:rFonts w:asciiTheme="minorHAnsi" w:hAnsiTheme="minorHAnsi" w:cstheme="minorHAnsi"/>
        </w:rPr>
        <w:t>La Cañada Real de Madrid es una antigua ruta de recorrido de ganado de una zona a otra, según las necesidades del pasto. Pero actualmente está convertida en una zona de construcciones ilegales, que depende de tres municipios: Madrid, Coslada y Rivas-Vaciamadrid.  Viven en ella unas 8.600 personas. La situación de ilegalidad, la pertenencia a tres municipios y la sucesión de proyectos de futuro se combinan para dejar a sus habitantes en una situación de indefensión. Hace años que no tienen un servicio regular de electricidad, y esto hace que su tipo de vida sea lamentable. En una situación de este tipo, los servicios públicos y el bienestar de las personas quedan de lado, ante la complejidad de las características burocráticas de la situación. En este caso, el bienestar de las personas resulta ser el último compromiso a tener en cuenta.</w:t>
      </w:r>
    </w:p>
    <w:p w14:paraId="6B0F2979" w14:textId="77777777" w:rsidR="000A0A63" w:rsidRDefault="000A0A63" w:rsidP="000A0A63">
      <w:pPr>
        <w:rPr>
          <w:rFonts w:asciiTheme="minorHAnsi" w:hAnsiTheme="minorHAnsi" w:cstheme="minorHAnsi"/>
        </w:rPr>
      </w:pPr>
      <w:r>
        <w:rPr>
          <w:rFonts w:asciiTheme="minorHAnsi" w:hAnsiTheme="minorHAnsi" w:cstheme="minorHAnsi"/>
        </w:rPr>
        <w:t>Desde un punto de vista humanístico, habría que arbitrar soluciones de emergencia, aunque fueran de tipo provisional, mientras se espera la solución del entramado burocrático. ¡Que tengan luz!  ¿Cómo, entre unos y otros, han podido permitir que pasaran años sin suministro eléctrico, incluso durante el invierno???</w:t>
      </w:r>
    </w:p>
    <w:p w14:paraId="3FB6ED29" w14:textId="77777777" w:rsidR="000A0A63" w:rsidRDefault="000A0A63" w:rsidP="000A0A63">
      <w:pPr>
        <w:rPr>
          <w:rFonts w:asciiTheme="minorHAnsi" w:hAnsiTheme="minorHAnsi" w:cstheme="minorHAnsi"/>
        </w:rPr>
      </w:pPr>
      <w:r>
        <w:rPr>
          <w:rFonts w:asciiTheme="minorHAnsi" w:hAnsiTheme="minorHAnsi" w:cstheme="minorHAnsi"/>
        </w:rPr>
        <w:t xml:space="preserve">Informació: </w:t>
      </w:r>
      <w:r>
        <w:rPr>
          <w:rFonts w:asciiTheme="minorHAnsi" w:hAnsiTheme="minorHAnsi" w:cstheme="minorHAnsi"/>
          <w:b/>
          <w:bCs/>
        </w:rPr>
        <w:t xml:space="preserve">Viquipèdia </w:t>
      </w:r>
      <w:r>
        <w:rPr>
          <w:rFonts w:asciiTheme="minorHAnsi" w:hAnsiTheme="minorHAnsi" w:cstheme="minorHAnsi"/>
        </w:rPr>
        <w:t>i</w:t>
      </w:r>
      <w:r>
        <w:rPr>
          <w:rFonts w:asciiTheme="minorHAnsi" w:hAnsiTheme="minorHAnsi" w:cstheme="minorHAnsi"/>
          <w:b/>
          <w:bCs/>
        </w:rPr>
        <w:t xml:space="preserve"> Apital</w:t>
      </w:r>
    </w:p>
    <w:p w14:paraId="67B50E71" w14:textId="77777777" w:rsidR="000A0A63" w:rsidRDefault="000A0A63" w:rsidP="000A0A63">
      <w:pPr>
        <w:spacing w:after="0"/>
        <w:rPr>
          <w:rFonts w:asciiTheme="minorHAnsi" w:hAnsiTheme="minorHAnsi" w:cstheme="minorHAnsi"/>
        </w:rPr>
      </w:pPr>
      <w:r>
        <w:rPr>
          <w:rFonts w:asciiTheme="minorHAnsi" w:hAnsiTheme="minorHAnsi" w:cstheme="minorHAnsi"/>
        </w:rPr>
        <w:t>Uns governs (municipal, regional i estatal) no poden permetre una situació aberrant com aquesta.</w:t>
      </w:r>
    </w:p>
    <w:p w14:paraId="27F7E902" w14:textId="77777777" w:rsidR="000A0A63" w:rsidRDefault="000A0A63" w:rsidP="000A0A63">
      <w:pPr>
        <w:spacing w:after="0"/>
        <w:rPr>
          <w:rFonts w:asciiTheme="minorHAnsi" w:hAnsiTheme="minorHAnsi" w:cstheme="minorHAnsi"/>
        </w:rPr>
      </w:pPr>
      <w:r>
        <w:rPr>
          <w:rFonts w:asciiTheme="minorHAnsi" w:hAnsiTheme="minorHAnsi" w:cstheme="minorHAnsi"/>
        </w:rPr>
        <w:t>Textos de referència:</w:t>
      </w:r>
    </w:p>
    <w:p w14:paraId="6CB2B10A" w14:textId="77777777" w:rsidR="000A0A63" w:rsidRDefault="000A0A63" w:rsidP="000A0A63">
      <w:pPr>
        <w:spacing w:after="0"/>
        <w:jc w:val="both"/>
        <w:rPr>
          <w:b/>
          <w:bCs/>
          <w:kern w:val="0"/>
          <w14:ligatures w14:val="none"/>
        </w:rPr>
      </w:pPr>
      <w:r>
        <w:rPr>
          <w:b/>
          <w:bCs/>
          <w:kern w:val="0"/>
          <w14:ligatures w14:val="none"/>
        </w:rPr>
        <w:t>Tota persona té dret a un nivell de vida adequat, que li asseguri, així com a la seva família, la salut i el benestar, i en general l’alimentació, el vestit, l’habitatge, l’assistència mèdica i els serveis socials necessaris; així mateix té dret a una assegurança davant l’atur, la malaltia, la invalidesa, la viudetat, la vellesa i altres casos de pèrdua dels seus mitjans de subsistència per circumstàncies independents de la seva voluntat.</w:t>
      </w:r>
    </w:p>
    <w:p w14:paraId="1E3EB922" w14:textId="77777777" w:rsidR="000A0A63" w:rsidRDefault="000A0A63" w:rsidP="000A0A63">
      <w:pPr>
        <w:spacing w:after="0"/>
        <w:rPr>
          <w:rFonts w:asciiTheme="minorHAnsi" w:hAnsiTheme="minorHAnsi" w:cstheme="minorHAnsi"/>
        </w:rPr>
      </w:pPr>
      <w:r>
        <w:rPr>
          <w:rFonts w:asciiTheme="minorHAnsi" w:hAnsiTheme="minorHAnsi" w:cstheme="minorHAnsi"/>
        </w:rPr>
        <w:t>(Declaració Universal de Drets humans.)</w:t>
      </w:r>
    </w:p>
    <w:p w14:paraId="6751016D" w14:textId="77777777" w:rsidR="000A0A63" w:rsidRDefault="000A0A63" w:rsidP="000A0A63">
      <w:pPr>
        <w:spacing w:after="0"/>
        <w:rPr>
          <w:rFonts w:asciiTheme="minorHAnsi" w:hAnsiTheme="minorHAnsi" w:cstheme="minorHAnsi"/>
          <w:b/>
          <w:bCs/>
        </w:rPr>
      </w:pPr>
      <w:r>
        <w:rPr>
          <w:b/>
          <w:bCs/>
          <w:kern w:val="0"/>
          <w14:ligatures w14:val="none"/>
        </w:rPr>
        <w:t>Rei de Judà, que seus al tron de David (...)  /  Això diu el Senyor:  /  Defenseu el dret i la justícia,  / arrenqueu l'oprimit de mans de l'opressor, / no maltracteu ni injurieu l'immigrant,  /  l'orfe o la viuda,  /  ni vesseu sang innocent en aquesta ciutat.</w:t>
      </w:r>
    </w:p>
    <w:p w14:paraId="29B095A8" w14:textId="77777777" w:rsidR="000A0A63" w:rsidRDefault="000A0A63" w:rsidP="000A0A63">
      <w:pPr>
        <w:rPr>
          <w:kern w:val="0"/>
          <w14:ligatures w14:val="none"/>
        </w:rPr>
      </w:pPr>
      <w:r>
        <w:rPr>
          <w:kern w:val="0"/>
          <w14:ligatures w14:val="none"/>
        </w:rPr>
        <w:t>(Profeta Jeremies, segle VII-VI aC. Jer 22: 2.)</w:t>
      </w:r>
    </w:p>
    <w:p w14:paraId="5411AD57"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63"/>
    <w:rsid w:val="000A0A63"/>
    <w:rsid w:val="0010086E"/>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DE9"/>
  <w15:chartTrackingRefBased/>
  <w15:docId w15:val="{8D6781FE-5037-4F80-87CE-94DDA39B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4"/>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6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cp:revision>
  <dcterms:created xsi:type="dcterms:W3CDTF">2023-05-19T20:40:00Z</dcterms:created>
  <dcterms:modified xsi:type="dcterms:W3CDTF">2023-05-19T20:41:00Z</dcterms:modified>
</cp:coreProperties>
</file>