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2536" w14:textId="0A829D52" w:rsidR="0010086E" w:rsidRPr="00F30972" w:rsidRDefault="00D2288A" w:rsidP="006E1E41">
      <w:pPr>
        <w:jc w:val="center"/>
        <w:rPr>
          <w:sz w:val="40"/>
          <w:szCs w:val="40"/>
        </w:rPr>
      </w:pPr>
      <w:r w:rsidRPr="00F30972">
        <w:rPr>
          <w:sz w:val="40"/>
          <w:szCs w:val="40"/>
        </w:rPr>
        <w:t>Drets</w:t>
      </w:r>
      <w:r w:rsidR="00333CC2" w:rsidRPr="00F30972">
        <w:rPr>
          <w:sz w:val="40"/>
          <w:szCs w:val="40"/>
        </w:rPr>
        <w:t xml:space="preserve"> socials </w:t>
      </w:r>
      <w:r w:rsidR="00D33C93">
        <w:rPr>
          <w:sz w:val="40"/>
          <w:szCs w:val="40"/>
        </w:rPr>
        <w:t>al llarg de la Història</w:t>
      </w:r>
    </w:p>
    <w:p w14:paraId="346B4D89" w14:textId="300F7A9B" w:rsidR="00AE5431" w:rsidRDefault="00AE5431" w:rsidP="00BD532A">
      <w:pPr>
        <w:jc w:val="both"/>
      </w:pPr>
      <w:r>
        <w:t>En el món antic, o en el modern</w:t>
      </w:r>
      <w:r w:rsidR="00820AC9">
        <w:t xml:space="preserve">, o tot al llarg de la Història, </w:t>
      </w:r>
      <w:r w:rsidR="00607F08">
        <w:t xml:space="preserve">les persones </w:t>
      </w:r>
      <w:r w:rsidR="00F15056">
        <w:t>¿</w:t>
      </w:r>
      <w:r w:rsidR="00607F08">
        <w:t>han comptat amb drets socials</w:t>
      </w:r>
      <w:r w:rsidR="00EB603C">
        <w:t>?</w:t>
      </w:r>
      <w:r w:rsidR="00FB7E2F">
        <w:t>, se n’han</w:t>
      </w:r>
      <w:r w:rsidR="00DB076C">
        <w:t xml:space="preserve">, com a mínim, </w:t>
      </w:r>
      <w:r w:rsidR="00FB7E2F">
        <w:t xml:space="preserve"> reivindicant</w:t>
      </w:r>
      <w:r>
        <w:t xml:space="preserve"> </w:t>
      </w:r>
      <w:r w:rsidR="00EB603C">
        <w:t>o ensenyat?</w:t>
      </w:r>
    </w:p>
    <w:p w14:paraId="2FB70E5B" w14:textId="258DACC0" w:rsidR="00CB6A25" w:rsidRDefault="00E82113" w:rsidP="00BD532A">
      <w:pPr>
        <w:spacing w:after="0"/>
        <w:jc w:val="both"/>
      </w:pPr>
      <w:r>
        <w:t>Entenc per “drets socials” les garanties</w:t>
      </w:r>
      <w:r w:rsidR="00CA19B6">
        <w:t>,</w:t>
      </w:r>
      <w:r w:rsidR="005D0B70">
        <w:t xml:space="preserve"> normes</w:t>
      </w:r>
      <w:r w:rsidR="00CA19B6">
        <w:t xml:space="preserve"> o lleis</w:t>
      </w:r>
      <w:r w:rsidR="000168DD">
        <w:t xml:space="preserve"> que estableixin que totes les persones, en l’activitat </w:t>
      </w:r>
      <w:r w:rsidR="00764162">
        <w:t xml:space="preserve">agrícola, </w:t>
      </w:r>
      <w:r w:rsidR="00525532">
        <w:t>al principi,</w:t>
      </w:r>
      <w:r w:rsidR="001351F7">
        <w:t xml:space="preserve"> </w:t>
      </w:r>
      <w:r w:rsidR="00764162">
        <w:t xml:space="preserve">o en qualsevol altra, </w:t>
      </w:r>
      <w:r w:rsidR="00CA19B6">
        <w:t xml:space="preserve">o en la simple convivència, </w:t>
      </w:r>
      <w:r w:rsidR="00764162">
        <w:t xml:space="preserve"> </w:t>
      </w:r>
      <w:r w:rsidR="0052013E">
        <w:t xml:space="preserve">tinguin </w:t>
      </w:r>
      <w:r w:rsidR="00DF5E09">
        <w:t>respecta</w:t>
      </w:r>
      <w:r w:rsidR="00505A11">
        <w:t>da la part que els correspongui</w:t>
      </w:r>
      <w:r w:rsidR="00F90591">
        <w:t xml:space="preserve"> </w:t>
      </w:r>
      <w:r w:rsidR="001F2DF0">
        <w:t xml:space="preserve">dels fruits </w:t>
      </w:r>
      <w:r w:rsidR="00F90591">
        <w:t>de la feina feta</w:t>
      </w:r>
      <w:r w:rsidR="008E7809">
        <w:t>,</w:t>
      </w:r>
      <w:r w:rsidR="00F90591">
        <w:t xml:space="preserve"> </w:t>
      </w:r>
      <w:r w:rsidR="00CF0615">
        <w:t xml:space="preserve">o </w:t>
      </w:r>
      <w:r w:rsidR="00D11F2D">
        <w:t xml:space="preserve">bé </w:t>
      </w:r>
      <w:r w:rsidR="00CF0615">
        <w:t xml:space="preserve">dels recursos </w:t>
      </w:r>
      <w:r w:rsidR="00D11F2D">
        <w:t xml:space="preserve">necessaris </w:t>
      </w:r>
      <w:r w:rsidR="005800B9">
        <w:t xml:space="preserve">que s’haguessin de </w:t>
      </w:r>
      <w:r w:rsidR="00CF0615">
        <w:t>reparti</w:t>
      </w:r>
      <w:r w:rsidR="005800B9">
        <w:t>r.</w:t>
      </w:r>
      <w:r w:rsidR="00C80F3C">
        <w:t xml:space="preserve"> </w:t>
      </w:r>
      <w:r w:rsidR="007569C9">
        <w:t xml:space="preserve">“Drets socials” no és lo mateix que lo que </w:t>
      </w:r>
      <w:r w:rsidR="000F66C6">
        <w:t>“</w:t>
      </w:r>
      <w:r w:rsidR="007569C9">
        <w:t>se sol anomenar</w:t>
      </w:r>
      <w:r w:rsidR="003D28E9">
        <w:t>”</w:t>
      </w:r>
      <w:r w:rsidR="007569C9">
        <w:t xml:space="preserve"> “Drets humans”</w:t>
      </w:r>
      <w:r w:rsidR="008E6D8D">
        <w:t xml:space="preserve">, perquè aquests </w:t>
      </w:r>
      <w:r w:rsidR="00E5677B">
        <w:t>acostumen a limitar-se a drets polítics.</w:t>
      </w:r>
    </w:p>
    <w:p w14:paraId="05DF0C1C" w14:textId="77777777" w:rsidR="00EC08BD" w:rsidRDefault="00EC08BD" w:rsidP="00BD532A">
      <w:pPr>
        <w:spacing w:after="0"/>
        <w:jc w:val="both"/>
      </w:pPr>
    </w:p>
    <w:p w14:paraId="723EC0AE" w14:textId="1732782E" w:rsidR="00204641" w:rsidRDefault="00CB6A25" w:rsidP="00BD532A">
      <w:pPr>
        <w:jc w:val="both"/>
      </w:pPr>
      <w:r>
        <w:t xml:space="preserve">Cal aclarir, des del primer moment, </w:t>
      </w:r>
      <w:r w:rsidR="00785703">
        <w:t>que els drets socials són molt m</w:t>
      </w:r>
      <w:r w:rsidR="001F690D">
        <w:t>é</w:t>
      </w:r>
      <w:r w:rsidR="00785703">
        <w:t xml:space="preserve">s importants per a </w:t>
      </w:r>
      <w:r w:rsidR="004845E1">
        <w:t>aquelles</w:t>
      </w:r>
      <w:r w:rsidR="00785703">
        <w:t xml:space="preserve"> persones que no siguin propietàries</w:t>
      </w:r>
      <w:r w:rsidR="00BE34D8">
        <w:t>.</w:t>
      </w:r>
      <w:r w:rsidR="00CF0615">
        <w:t xml:space="preserve"> </w:t>
      </w:r>
      <w:r w:rsidR="000D4E48">
        <w:t xml:space="preserve">Més encara: </w:t>
      </w:r>
      <w:r w:rsidR="007736EC">
        <w:t xml:space="preserve">els drets socials </w:t>
      </w:r>
      <w:r w:rsidR="00382249">
        <w:t>han de</w:t>
      </w:r>
      <w:r w:rsidR="00155040">
        <w:t xml:space="preserve"> </w:t>
      </w:r>
      <w:r w:rsidR="00382249">
        <w:t>ser una salvagu</w:t>
      </w:r>
      <w:r w:rsidR="00155040">
        <w:t xml:space="preserve">arda </w:t>
      </w:r>
      <w:r w:rsidR="00B36D16">
        <w:t xml:space="preserve">davant el fet de no ser propietari/ia, </w:t>
      </w:r>
      <w:r w:rsidR="00896B62">
        <w:t>i fins i tot d</w:t>
      </w:r>
      <w:r w:rsidR="00607D52">
        <w:t xml:space="preserve">avant </w:t>
      </w:r>
      <w:r w:rsidR="00896B62">
        <w:t>els possibles abusos de les persones propietàries.</w:t>
      </w:r>
      <w:r w:rsidR="00155040">
        <w:t xml:space="preserve"> </w:t>
      </w:r>
      <w:r w:rsidR="00E326D5">
        <w:t>I p</w:t>
      </w:r>
      <w:r w:rsidR="00D57605">
        <w:t xml:space="preserve">artint de la base que moltes propietats </w:t>
      </w:r>
      <w:r w:rsidR="008563FB">
        <w:t>tenen origen en apropiacions i</w:t>
      </w:r>
      <w:r w:rsidR="00E326D5">
        <w:t>n</w:t>
      </w:r>
      <w:r w:rsidR="008563FB">
        <w:t xml:space="preserve">degudes. </w:t>
      </w:r>
      <w:r w:rsidR="00DE07CC">
        <w:t xml:space="preserve">Testimoni </w:t>
      </w:r>
      <w:r w:rsidR="0090140B">
        <w:t xml:space="preserve">eloqüent: </w:t>
      </w:r>
      <w:r w:rsidR="00194A31">
        <w:t>“</w:t>
      </w:r>
      <w:r w:rsidR="0032539D" w:rsidRPr="008D59C9">
        <w:rPr>
          <w:rFonts w:asciiTheme="minorHAnsi" w:hAnsiTheme="minorHAnsi"/>
          <w:szCs w:val="22"/>
        </w:rPr>
        <w:t>Ai dels qui, del llit estant,   /  planegen el mal  /  i en fer-se clar, l'executen,  /  abusant del poder  /  que tenen a les mans!  /  Si desitgen camps, els roben;  /  si volen cases, les prenen;  /  extorsionen el cap de casa  /  i la seva família,  /  li arrabassen l'heretat</w:t>
      </w:r>
      <w:r w:rsidR="00E45E61">
        <w:rPr>
          <w:rFonts w:asciiTheme="minorHAnsi" w:hAnsiTheme="minorHAnsi"/>
          <w:szCs w:val="22"/>
        </w:rPr>
        <w:t>.</w:t>
      </w:r>
      <w:r w:rsidR="00C16FCE">
        <w:rPr>
          <w:rFonts w:asciiTheme="minorHAnsi" w:hAnsiTheme="minorHAnsi"/>
          <w:szCs w:val="22"/>
        </w:rPr>
        <w:t>”</w:t>
      </w:r>
      <w:r w:rsidR="00041AAF">
        <w:rPr>
          <w:rFonts w:asciiTheme="minorHAnsi" w:hAnsiTheme="minorHAnsi"/>
          <w:szCs w:val="22"/>
        </w:rPr>
        <w:t xml:space="preserve"> </w:t>
      </w:r>
      <w:r w:rsidR="00A77C46">
        <w:rPr>
          <w:rFonts w:asciiTheme="minorHAnsi" w:hAnsiTheme="minorHAnsi"/>
          <w:szCs w:val="22"/>
        </w:rPr>
        <w:t>(</w:t>
      </w:r>
      <w:r w:rsidR="00041AAF">
        <w:rPr>
          <w:rFonts w:asciiTheme="minorHAnsi" w:hAnsiTheme="minorHAnsi"/>
          <w:szCs w:val="22"/>
        </w:rPr>
        <w:t>Profeta Miquees 2</w:t>
      </w:r>
      <w:r w:rsidR="00390E37">
        <w:rPr>
          <w:rFonts w:asciiTheme="minorHAnsi" w:hAnsiTheme="minorHAnsi"/>
          <w:szCs w:val="22"/>
        </w:rPr>
        <w:t>: 1-</w:t>
      </w:r>
      <w:r w:rsidR="00780189">
        <w:rPr>
          <w:rFonts w:asciiTheme="minorHAnsi" w:hAnsiTheme="minorHAnsi"/>
          <w:szCs w:val="22"/>
        </w:rPr>
        <w:t>2</w:t>
      </w:r>
      <w:r w:rsidR="00A77C46">
        <w:rPr>
          <w:rFonts w:asciiTheme="minorHAnsi" w:hAnsiTheme="minorHAnsi"/>
          <w:szCs w:val="22"/>
        </w:rPr>
        <w:t>.</w:t>
      </w:r>
      <w:r w:rsidR="00390E37">
        <w:rPr>
          <w:rFonts w:asciiTheme="minorHAnsi" w:hAnsiTheme="minorHAnsi"/>
          <w:szCs w:val="22"/>
        </w:rPr>
        <w:t>)</w:t>
      </w:r>
      <w:r w:rsidR="00E45E61">
        <w:rPr>
          <w:rFonts w:asciiTheme="minorHAnsi" w:hAnsiTheme="minorHAnsi"/>
          <w:szCs w:val="22"/>
        </w:rPr>
        <w:t xml:space="preserve"> </w:t>
      </w:r>
      <w:r w:rsidR="0032539D" w:rsidRPr="008D59C9">
        <w:rPr>
          <w:rFonts w:asciiTheme="minorHAnsi" w:hAnsiTheme="minorHAnsi"/>
          <w:szCs w:val="22"/>
        </w:rPr>
        <w:t xml:space="preserve"> </w:t>
      </w:r>
      <w:r w:rsidR="00D87733">
        <w:t xml:space="preserve">Entenc que un codi que </w:t>
      </w:r>
      <w:r w:rsidR="00512FB3">
        <w:t>defensés la pro</w:t>
      </w:r>
      <w:r w:rsidR="003203AD">
        <w:t>p</w:t>
      </w:r>
      <w:r w:rsidR="00512FB3">
        <w:t>ietat i no defensés tamb</w:t>
      </w:r>
      <w:r w:rsidR="00E77A60">
        <w:t xml:space="preserve">é </w:t>
      </w:r>
      <w:r w:rsidR="00512FB3">
        <w:t>uns bons drets socials</w:t>
      </w:r>
      <w:r w:rsidR="00E77A60">
        <w:t xml:space="preserve"> </w:t>
      </w:r>
      <w:r w:rsidR="00826C1E">
        <w:t xml:space="preserve">seria un </w:t>
      </w:r>
      <w:r w:rsidR="00826C1E" w:rsidRPr="00093757">
        <w:rPr>
          <w:u w:val="single"/>
        </w:rPr>
        <w:t>mal codi</w:t>
      </w:r>
      <w:r w:rsidR="00826C1E">
        <w:t>.</w:t>
      </w:r>
    </w:p>
    <w:p w14:paraId="5AFD5525" w14:textId="4E257F8E" w:rsidR="006C74E8" w:rsidRDefault="00D708A4" w:rsidP="00BD532A">
      <w:pPr>
        <w:jc w:val="both"/>
      </w:pPr>
      <w:r>
        <w:t>Hauríem d’arribar a</w:t>
      </w:r>
      <w:r w:rsidR="00C75A80">
        <w:t xml:space="preserve"> </w:t>
      </w:r>
      <w:r>
        <w:t xml:space="preserve">dir que els drets socials </w:t>
      </w:r>
      <w:r w:rsidR="00C75A80">
        <w:t>són</w:t>
      </w:r>
      <w:r w:rsidR="00E230A7">
        <w:t xml:space="preserve"> una de les dues o tres bases més importants d</w:t>
      </w:r>
      <w:r w:rsidR="005321F6">
        <w:t xml:space="preserve">’una societat </w:t>
      </w:r>
      <w:r w:rsidR="00140827">
        <w:t>per</w:t>
      </w:r>
      <w:r w:rsidR="005321F6">
        <w:t>qu</w:t>
      </w:r>
      <w:r w:rsidR="00140827">
        <w:t>è</w:t>
      </w:r>
      <w:r w:rsidR="005321F6">
        <w:t xml:space="preserve"> sigui tal</w:t>
      </w:r>
      <w:r w:rsidR="0086778C">
        <w:t xml:space="preserve"> societat</w:t>
      </w:r>
      <w:r w:rsidR="006C419C">
        <w:t>.</w:t>
      </w:r>
    </w:p>
    <w:p w14:paraId="0826D3B5" w14:textId="1668C86C" w:rsidR="00E1348A" w:rsidRDefault="009000FB" w:rsidP="00BD532A">
      <w:pPr>
        <w:jc w:val="both"/>
      </w:pPr>
      <w:r>
        <w:t xml:space="preserve">L’estudi de la Història, en qualsevol període, </w:t>
      </w:r>
      <w:r w:rsidR="00E1348A">
        <w:t xml:space="preserve">més aviat mostra una </w:t>
      </w:r>
      <w:r w:rsidR="00556688">
        <w:t xml:space="preserve">manca </w:t>
      </w:r>
      <w:r w:rsidR="003B6053">
        <w:t>molt gran de drets socials</w:t>
      </w:r>
      <w:r w:rsidR="00C66B3D">
        <w:t xml:space="preserve">, i, fins i tot, </w:t>
      </w:r>
      <w:r w:rsidR="0004657C">
        <w:t xml:space="preserve">la freqüència </w:t>
      </w:r>
      <w:r w:rsidR="00BD72A6">
        <w:t xml:space="preserve">dels intents </w:t>
      </w:r>
      <w:r w:rsidR="004567C3">
        <w:t xml:space="preserve">per evitar </w:t>
      </w:r>
      <w:r w:rsidR="00BD72A6">
        <w:t>que n’hi hagi</w:t>
      </w:r>
      <w:r w:rsidR="00F15AA4">
        <w:t xml:space="preserve">, i si n’hi ha, </w:t>
      </w:r>
      <w:r w:rsidR="00A72B55">
        <w:t>per</w:t>
      </w:r>
      <w:r w:rsidR="00F15AA4">
        <w:t xml:space="preserve"> </w:t>
      </w:r>
      <w:r w:rsidR="00835140">
        <w:t>eliminar-los,</w:t>
      </w:r>
      <w:r w:rsidR="00E43302">
        <w:t xml:space="preserve"> o per</w:t>
      </w:r>
      <w:r w:rsidR="00835140">
        <w:t xml:space="preserve"> </w:t>
      </w:r>
      <w:r w:rsidR="00F15AA4">
        <w:t>oblidar-los</w:t>
      </w:r>
      <w:r w:rsidR="00656434">
        <w:t xml:space="preserve">, </w:t>
      </w:r>
      <w:r w:rsidR="00AB4810">
        <w:t>o</w:t>
      </w:r>
      <w:r w:rsidR="00ED2BD8">
        <w:t xml:space="preserve"> </w:t>
      </w:r>
      <w:r w:rsidR="00656434">
        <w:t>fer veure que no es</w:t>
      </w:r>
      <w:r w:rsidR="00ED2BD8">
        <w:t xml:space="preserve"> </w:t>
      </w:r>
      <w:r w:rsidR="00656434">
        <w:t>recorden.</w:t>
      </w:r>
    </w:p>
    <w:p w14:paraId="1EAE67DD" w14:textId="5CC05BC8" w:rsidR="00333CC2" w:rsidRDefault="00713BEC" w:rsidP="00BD532A">
      <w:pPr>
        <w:jc w:val="both"/>
      </w:pPr>
      <w:r>
        <w:t xml:space="preserve">No era gens ni mica habitual, al món antic, </w:t>
      </w:r>
      <w:r w:rsidR="00CF3057">
        <w:t>la presència de drets socials en favor dels treballadors/es i en favor de totes les persones.</w:t>
      </w:r>
      <w:r w:rsidR="0066230E">
        <w:t xml:space="preserve"> Vegem</w:t>
      </w:r>
      <w:r w:rsidR="00D96246">
        <w:t>-ne</w:t>
      </w:r>
      <w:r w:rsidR="0066230E">
        <w:t xml:space="preserve"> alguns exemples coneguts.</w:t>
      </w:r>
    </w:p>
    <w:p w14:paraId="2302E5CC" w14:textId="510C4E75" w:rsidR="00DD0BAF" w:rsidRDefault="00480244" w:rsidP="00BD532A">
      <w:pPr>
        <w:jc w:val="both"/>
      </w:pPr>
      <w:r>
        <w:t xml:space="preserve">El </w:t>
      </w:r>
      <w:r w:rsidRPr="004836D9">
        <w:rPr>
          <w:b/>
          <w:bCs/>
        </w:rPr>
        <w:t>Codi d’Hammurabi</w:t>
      </w:r>
      <w:r>
        <w:t>, rei de Babilònia</w:t>
      </w:r>
      <w:r w:rsidR="00E70BEA">
        <w:t xml:space="preserve"> i que va sotmetre tota la Mesopot</w:t>
      </w:r>
      <w:r w:rsidR="002D1860">
        <w:t>à</w:t>
      </w:r>
      <w:r w:rsidR="00E70BEA">
        <w:t>mia</w:t>
      </w:r>
      <w:r w:rsidR="005343AC">
        <w:t xml:space="preserve"> (1792-1750 aC)</w:t>
      </w:r>
      <w:r w:rsidR="004762E2">
        <w:t xml:space="preserve">, que és el millor i </w:t>
      </w:r>
      <w:r w:rsidR="007F7AB0">
        <w:t xml:space="preserve">el </w:t>
      </w:r>
      <w:r w:rsidR="004762E2">
        <w:t xml:space="preserve">més conegut </w:t>
      </w:r>
      <w:r w:rsidR="00705BBC">
        <w:t xml:space="preserve">dels codis de drets de l’Antiguitat, </w:t>
      </w:r>
      <w:r w:rsidR="007C2AC3">
        <w:t>assegura</w:t>
      </w:r>
      <w:r w:rsidR="0036395A">
        <w:t>va</w:t>
      </w:r>
      <w:r w:rsidR="007C2AC3">
        <w:t xml:space="preserve"> els drets </w:t>
      </w:r>
      <w:r w:rsidR="00986E7F">
        <w:t xml:space="preserve">més importants </w:t>
      </w:r>
      <w:r w:rsidR="007C2AC3">
        <w:t xml:space="preserve">següents: </w:t>
      </w:r>
      <w:r w:rsidR="00F100B7">
        <w:t xml:space="preserve">existència de les classes socials, </w:t>
      </w:r>
      <w:r w:rsidR="008F7169">
        <w:t xml:space="preserve">drets de la propietat, </w:t>
      </w:r>
      <w:r w:rsidR="0065786E">
        <w:t>autoritat del pare</w:t>
      </w:r>
      <w:r w:rsidR="00180CA2">
        <w:t xml:space="preserve"> en la família</w:t>
      </w:r>
      <w:r w:rsidR="0065786E">
        <w:t xml:space="preserve">, llei del Talió </w:t>
      </w:r>
      <w:r w:rsidR="0015787E">
        <w:t xml:space="preserve">(no més venjança que aquella </w:t>
      </w:r>
      <w:r w:rsidR="002138C4">
        <w:t>“</w:t>
      </w:r>
      <w:r w:rsidR="0015787E">
        <w:t>igual</w:t>
      </w:r>
      <w:r w:rsidR="002138C4">
        <w:t>”</w:t>
      </w:r>
      <w:r w:rsidR="0015787E">
        <w:t xml:space="preserve"> a l’ofensa rebuda)</w:t>
      </w:r>
      <w:r w:rsidR="00C03CA2">
        <w:t>.</w:t>
      </w:r>
    </w:p>
    <w:p w14:paraId="24D6452C" w14:textId="41AE34B4" w:rsidR="008B34D2" w:rsidRDefault="00DB0292" w:rsidP="00BD532A">
      <w:pPr>
        <w:jc w:val="both"/>
      </w:pPr>
      <w:r>
        <w:t xml:space="preserve">Els </w:t>
      </w:r>
      <w:r w:rsidRPr="000B5B59">
        <w:rPr>
          <w:b/>
          <w:bCs/>
        </w:rPr>
        <w:t>Vedes</w:t>
      </w:r>
      <w:r w:rsidR="006C5BCB">
        <w:t>,</w:t>
      </w:r>
      <w:r w:rsidR="00DB7055">
        <w:t xml:space="preserve"> </w:t>
      </w:r>
      <w:r w:rsidR="0093258C">
        <w:t xml:space="preserve">sèrie de </w:t>
      </w:r>
      <w:r w:rsidR="006D79EC">
        <w:t xml:space="preserve">4 </w:t>
      </w:r>
      <w:r w:rsidR="00DB7055">
        <w:t xml:space="preserve">llibres sagrats </w:t>
      </w:r>
      <w:r w:rsidR="00734392">
        <w:t>hindús</w:t>
      </w:r>
      <w:r w:rsidR="00F04DFE">
        <w:t xml:space="preserve">, </w:t>
      </w:r>
      <w:r w:rsidR="00A25C37">
        <w:t>escrits a partir de 1800 aC</w:t>
      </w:r>
      <w:r w:rsidR="00BC0BF2">
        <w:t xml:space="preserve">, </w:t>
      </w:r>
      <w:r w:rsidR="00E00F88">
        <w:t xml:space="preserve">segons </w:t>
      </w:r>
      <w:r w:rsidR="00274734">
        <w:t xml:space="preserve">l’Enciclopèdia catalana i </w:t>
      </w:r>
      <w:r w:rsidR="00812399">
        <w:t>el Larousse</w:t>
      </w:r>
      <w:r w:rsidR="002C051C">
        <w:t>,</w:t>
      </w:r>
      <w:r w:rsidR="00223ABA">
        <w:t xml:space="preserve"> són compostos per him</w:t>
      </w:r>
      <w:r w:rsidR="00FA0543">
        <w:t>n</w:t>
      </w:r>
      <w:r w:rsidR="00223ABA">
        <w:t xml:space="preserve">es, </w:t>
      </w:r>
      <w:r w:rsidR="004A170B">
        <w:t xml:space="preserve">pregàries i fórmules </w:t>
      </w:r>
      <w:r w:rsidR="007E082B">
        <w:t xml:space="preserve">relacionades amb el sacrifici i la conservació del foc sagrat. </w:t>
      </w:r>
      <w:r w:rsidR="000B524D">
        <w:t>No es</w:t>
      </w:r>
      <w:r w:rsidR="00001612">
        <w:t xml:space="preserve"> </w:t>
      </w:r>
      <w:r w:rsidR="000B524D">
        <w:t xml:space="preserve">tracta, doncs, de </w:t>
      </w:r>
      <w:r w:rsidR="00001612">
        <w:t xml:space="preserve">res relacionat amb </w:t>
      </w:r>
      <w:r w:rsidR="000B524D">
        <w:t>drets socials</w:t>
      </w:r>
    </w:p>
    <w:p w14:paraId="60456CC7" w14:textId="27B9D8FE" w:rsidR="00986E7F" w:rsidRDefault="00E111BC" w:rsidP="00BD532A">
      <w:pPr>
        <w:jc w:val="both"/>
      </w:pPr>
      <w:r>
        <w:t xml:space="preserve">El company </w:t>
      </w:r>
      <w:r w:rsidRPr="007D7F68">
        <w:rPr>
          <w:b/>
          <w:bCs/>
        </w:rPr>
        <w:t>Confuci</w:t>
      </w:r>
      <w:r>
        <w:t xml:space="preserve"> </w:t>
      </w:r>
      <w:r w:rsidR="00F379CD">
        <w:t>(Kong F</w:t>
      </w:r>
      <w:r w:rsidR="00EA4A7A">
        <w:t>u</w:t>
      </w:r>
      <w:r w:rsidR="00F379CD">
        <w:t>zi</w:t>
      </w:r>
      <w:r w:rsidR="00EA4A7A">
        <w:t xml:space="preserve"> = mestre Kong)</w:t>
      </w:r>
      <w:r w:rsidR="004043C5">
        <w:t>, 551-</w:t>
      </w:r>
      <w:r w:rsidR="004447AA">
        <w:t xml:space="preserve">479 aC, </w:t>
      </w:r>
      <w:r w:rsidR="00913237">
        <w:t>filòsof i reformador xinès</w:t>
      </w:r>
      <w:r w:rsidR="00FB548F">
        <w:t>,</w:t>
      </w:r>
      <w:r w:rsidR="00722239">
        <w:t xml:space="preserve"> sobretot reformador moral</w:t>
      </w:r>
      <w:r w:rsidR="00350824">
        <w:t xml:space="preserve">, en el text titulat </w:t>
      </w:r>
      <w:r w:rsidR="003960FE">
        <w:t>“</w:t>
      </w:r>
      <w:r w:rsidR="003960FE" w:rsidRPr="000B5B59">
        <w:rPr>
          <w:b/>
          <w:bCs/>
        </w:rPr>
        <w:t>El gran ensenyament</w:t>
      </w:r>
      <w:r w:rsidR="003960FE">
        <w:t xml:space="preserve">”, inclòs en el conjunt </w:t>
      </w:r>
      <w:r w:rsidR="0004587F">
        <w:t>anomenat “Quatre llibres”</w:t>
      </w:r>
      <w:r w:rsidR="00481A14">
        <w:t xml:space="preserve">, </w:t>
      </w:r>
      <w:r w:rsidR="009A1230">
        <w:t>expressa</w:t>
      </w:r>
      <w:r w:rsidR="00D85171">
        <w:t xml:space="preserve"> els seus pensaments “socials”, que no s</w:t>
      </w:r>
      <w:r w:rsidR="00E230E8">
        <w:t>ó</w:t>
      </w:r>
      <w:r w:rsidR="00D85171">
        <w:t xml:space="preserve">n </w:t>
      </w:r>
      <w:r w:rsidR="00345503">
        <w:t xml:space="preserve">pas </w:t>
      </w:r>
      <w:r w:rsidR="00D85171">
        <w:t xml:space="preserve">tals. </w:t>
      </w:r>
      <w:r w:rsidR="00E230E8">
        <w:lastRenderedPageBreak/>
        <w:t xml:space="preserve">Recomana amb gran interès </w:t>
      </w:r>
      <w:r w:rsidR="00D76852">
        <w:t>seguir</w:t>
      </w:r>
      <w:r w:rsidR="00225FA7">
        <w:t>,</w:t>
      </w:r>
      <w:r w:rsidR="00D76852">
        <w:t xml:space="preserve"> al llarg de la vida, un Camí, </w:t>
      </w:r>
      <w:r w:rsidR="00D16346">
        <w:t>que</w:t>
      </w:r>
      <w:r w:rsidR="001A0CE5">
        <w:t>,</w:t>
      </w:r>
      <w:r w:rsidR="00D16346">
        <w:t xml:space="preserve"> </w:t>
      </w:r>
      <w:r w:rsidR="001A0CE5">
        <w:t>s</w:t>
      </w:r>
      <w:r w:rsidR="00D16346">
        <w:t>egons ell, nom</w:t>
      </w:r>
      <w:r w:rsidR="00225FA7">
        <w:t>és</w:t>
      </w:r>
      <w:r w:rsidR="00D16346">
        <w:t xml:space="preserve"> pode</w:t>
      </w:r>
      <w:r w:rsidR="002A5B3D">
        <w:t>n</w:t>
      </w:r>
      <w:r w:rsidR="00D16346">
        <w:t xml:space="preserve"> seguir</w:t>
      </w:r>
      <w:r w:rsidR="00225FA7">
        <w:t xml:space="preserve"> </w:t>
      </w:r>
      <w:r w:rsidR="0021513B">
        <w:t xml:space="preserve">de manera </w:t>
      </w:r>
      <w:r w:rsidR="002A5B3D">
        <w:t xml:space="preserve">constant </w:t>
      </w:r>
      <w:r w:rsidR="00225FA7">
        <w:t>els “homes superiors</w:t>
      </w:r>
      <w:r w:rsidR="001529CB">
        <w:t xml:space="preserve">”. Però en cap moment descriu en què consisteix el Camí </w:t>
      </w:r>
      <w:r w:rsidR="00F43C0E">
        <w:t xml:space="preserve">en la vida de cada dia i en </w:t>
      </w:r>
      <w:r w:rsidR="002A5B3D">
        <w:t xml:space="preserve">la </w:t>
      </w:r>
      <w:r w:rsidR="00F43C0E">
        <w:t>relació a</w:t>
      </w:r>
      <w:r w:rsidR="00043404">
        <w:t>mb</w:t>
      </w:r>
      <w:r w:rsidR="00F43C0E">
        <w:t xml:space="preserve"> les altres persones. Més</w:t>
      </w:r>
      <w:r w:rsidR="000C2393">
        <w:t xml:space="preserve"> endavant </w:t>
      </w:r>
      <w:r w:rsidR="00A147E7">
        <w:t xml:space="preserve">elogia molt diferents virtuts, però veient-les més </w:t>
      </w:r>
      <w:r w:rsidR="008B66B4">
        <w:t xml:space="preserve">com a mitjans de triomfar en la vida que com a mitjans de fer el bé. </w:t>
      </w:r>
      <w:r w:rsidR="003A22EE">
        <w:t>Però sí que diu una frase molt importat, l’única</w:t>
      </w:r>
      <w:r w:rsidR="00B847CC">
        <w:t xml:space="preserve">: </w:t>
      </w:r>
      <w:r w:rsidR="00DB0A79" w:rsidRPr="00DB0A79">
        <w:rPr>
          <w:b/>
          <w:bCs/>
        </w:rPr>
        <w:t>No s’ha de fer als altres</w:t>
      </w:r>
      <w:r w:rsidR="00F43C0E">
        <w:t xml:space="preserve"> </w:t>
      </w:r>
      <w:r w:rsidR="009E5F1E" w:rsidRPr="009E5F1E">
        <w:rPr>
          <w:b/>
          <w:bCs/>
        </w:rPr>
        <w:t>lo que no volem que ens facin a nosaltres</w:t>
      </w:r>
      <w:r w:rsidR="009E5F1E">
        <w:t>.</w:t>
      </w:r>
    </w:p>
    <w:p w14:paraId="274D8F07" w14:textId="72A575B7" w:rsidR="008974F9" w:rsidRDefault="00E3404B" w:rsidP="00BD532A">
      <w:pPr>
        <w:jc w:val="both"/>
      </w:pPr>
      <w:r>
        <w:t xml:space="preserve">Per la mateixa època, </w:t>
      </w:r>
      <w:r w:rsidR="00EE5C60">
        <w:t>560-</w:t>
      </w:r>
      <w:r w:rsidR="005279A1">
        <w:t xml:space="preserve">480 aC, </w:t>
      </w:r>
      <w:r w:rsidR="00111B67">
        <w:t xml:space="preserve">Siddarta Gautama </w:t>
      </w:r>
      <w:r w:rsidR="006E1E41">
        <w:t xml:space="preserve">(conegut </w:t>
      </w:r>
      <w:r w:rsidR="00E23897">
        <w:t>amb el nom</w:t>
      </w:r>
      <w:r w:rsidR="007D7F68">
        <w:t xml:space="preserve"> de</w:t>
      </w:r>
      <w:r w:rsidR="006E1E41">
        <w:t xml:space="preserve"> </w:t>
      </w:r>
      <w:r w:rsidR="006E1E41" w:rsidRPr="00952F71">
        <w:rPr>
          <w:b/>
          <w:bCs/>
        </w:rPr>
        <w:t>Buda</w:t>
      </w:r>
      <w:r w:rsidR="006E1E41">
        <w:t>)</w:t>
      </w:r>
      <w:r w:rsidR="00012009">
        <w:t xml:space="preserve">, reformador indi, </w:t>
      </w:r>
      <w:r w:rsidR="00036491">
        <w:t>enfocà la seva vida i el seu ensenyament</w:t>
      </w:r>
      <w:r w:rsidR="004C6A78">
        <w:t xml:space="preserve"> sobre la ba</w:t>
      </w:r>
      <w:r w:rsidR="00E971E6">
        <w:t>se d’una introspecció de cada persona</w:t>
      </w:r>
      <w:r w:rsidR="00751F1E">
        <w:t xml:space="preserve"> en si mateixa</w:t>
      </w:r>
      <w:r w:rsidR="00E971E6">
        <w:t xml:space="preserve">, </w:t>
      </w:r>
      <w:r w:rsidR="00445711">
        <w:t xml:space="preserve">acompanyada, més aviat, d’una renúncia </w:t>
      </w:r>
      <w:r w:rsidR="0061481D">
        <w:t xml:space="preserve">a  tot allò que pogués </w:t>
      </w:r>
      <w:r w:rsidR="000936C3">
        <w:t xml:space="preserve">tenir o desitjar. </w:t>
      </w:r>
      <w:r w:rsidR="00F604D4">
        <w:t>No er</w:t>
      </w:r>
      <w:r w:rsidR="00B555DD">
        <w:t>en</w:t>
      </w:r>
      <w:r w:rsidR="00F604D4">
        <w:t>, ni ell ni els seus nombrosos seguidors</w:t>
      </w:r>
      <w:r w:rsidR="00DF1A8A">
        <w:t xml:space="preserve">, persones indicades per reclamar </w:t>
      </w:r>
      <w:r w:rsidR="002C2391">
        <w:t>d</w:t>
      </w:r>
      <w:r w:rsidR="00DF1A8A">
        <w:t xml:space="preserve">rets ni </w:t>
      </w:r>
      <w:r w:rsidR="002C2391">
        <w:t>per a</w:t>
      </w:r>
      <w:r w:rsidR="00DF1A8A">
        <w:t xml:space="preserve"> si, ni </w:t>
      </w:r>
      <w:r w:rsidR="002C2391">
        <w:t xml:space="preserve">per a </w:t>
      </w:r>
      <w:r w:rsidR="00DF1A8A">
        <w:t>ningú.</w:t>
      </w:r>
      <w:r w:rsidR="00F604D4">
        <w:t xml:space="preserve"> </w:t>
      </w:r>
    </w:p>
    <w:p w14:paraId="0284D7D8" w14:textId="08853ACF" w:rsidR="0033514A" w:rsidRDefault="00BD10F9" w:rsidP="00FE09C2">
      <w:pPr>
        <w:jc w:val="both"/>
      </w:pPr>
      <w:r>
        <w:t>Doncs</w:t>
      </w:r>
      <w:r w:rsidR="00C95AA0">
        <w:t xml:space="preserve"> poc abans,</w:t>
      </w:r>
      <w:r w:rsidR="009B2F62">
        <w:t xml:space="preserve"> </w:t>
      </w:r>
      <w:r w:rsidR="00A21F2E">
        <w:t>cap als segles VIII-VII</w:t>
      </w:r>
      <w:r w:rsidR="001667A7">
        <w:t xml:space="preserve"> </w:t>
      </w:r>
      <w:r w:rsidR="00A21F2E">
        <w:t>aC</w:t>
      </w:r>
      <w:r w:rsidR="00156B2A">
        <w:t>,</w:t>
      </w:r>
      <w:r w:rsidR="00A21F2E">
        <w:t xml:space="preserve"> </w:t>
      </w:r>
      <w:r w:rsidR="00000702">
        <w:t xml:space="preserve">s’havia </w:t>
      </w:r>
      <w:r w:rsidR="009B40A4">
        <w:t xml:space="preserve">arribat </w:t>
      </w:r>
      <w:r>
        <w:t>a</w:t>
      </w:r>
      <w:r w:rsidR="00FE3348">
        <w:t>l primer exemple</w:t>
      </w:r>
      <w:r w:rsidR="00C02D66">
        <w:t xml:space="preserve">, aparentment sense precedents històrics, </w:t>
      </w:r>
      <w:r w:rsidR="0003373A">
        <w:t xml:space="preserve">de textos </w:t>
      </w:r>
      <w:r w:rsidR="00211E02">
        <w:t>que expressen</w:t>
      </w:r>
      <w:r w:rsidR="00904AA4">
        <w:t xml:space="preserve"> drets </w:t>
      </w:r>
      <w:r w:rsidR="0003373A">
        <w:t xml:space="preserve">socials, obra dels bons profetes i </w:t>
      </w:r>
      <w:r w:rsidR="0009644E">
        <w:t xml:space="preserve">dels bons </w:t>
      </w:r>
      <w:r w:rsidR="0003373A">
        <w:t>legisladors del poble d’I</w:t>
      </w:r>
      <w:r w:rsidR="00EC25BE">
        <w:t>s</w:t>
      </w:r>
      <w:r w:rsidR="0003373A">
        <w:t>rael</w:t>
      </w:r>
      <w:r w:rsidR="001F176F">
        <w:t xml:space="preserve"> d’aquella època</w:t>
      </w:r>
      <w:r w:rsidR="006A3F12">
        <w:t>. Són els</w:t>
      </w:r>
      <w:r w:rsidR="00FD26BE">
        <w:t xml:space="preserve"> </w:t>
      </w:r>
      <w:r w:rsidR="00FD26BE" w:rsidRPr="006C3A2E">
        <w:rPr>
          <w:b/>
          <w:bCs/>
        </w:rPr>
        <w:t xml:space="preserve">textos bíblics </w:t>
      </w:r>
      <w:r w:rsidR="00465CD2" w:rsidRPr="006C3A2E">
        <w:rPr>
          <w:b/>
          <w:bCs/>
        </w:rPr>
        <w:t>socials</w:t>
      </w:r>
      <w:r w:rsidR="0085022B">
        <w:t xml:space="preserve">. Com que </w:t>
      </w:r>
      <w:r w:rsidR="0092404D">
        <w:t>se’n</w:t>
      </w:r>
      <w:r w:rsidR="0085022B">
        <w:t xml:space="preserve"> podrien esmentar molts (un</w:t>
      </w:r>
      <w:r w:rsidR="0049493D">
        <w:t xml:space="preserve">a trentena), </w:t>
      </w:r>
      <w:r w:rsidR="00173B0E">
        <w:t>n’</w:t>
      </w:r>
      <w:r w:rsidR="004B3B21">
        <w:t>inclourem</w:t>
      </w:r>
      <w:r w:rsidR="0049493D">
        <w:t xml:space="preserve"> una selecció</w:t>
      </w:r>
      <w:r w:rsidR="00C819F0">
        <w:t xml:space="preserve"> representativa. </w:t>
      </w:r>
    </w:p>
    <w:p w14:paraId="7FE73290" w14:textId="4FFB9B62" w:rsidR="00616009" w:rsidRDefault="00C819F0" w:rsidP="00616009">
      <w:pPr>
        <w:spacing w:after="0"/>
        <w:jc w:val="both"/>
      </w:pPr>
      <w:r w:rsidRPr="00C65DCD">
        <w:rPr>
          <w:b/>
          <w:bCs/>
        </w:rPr>
        <w:t>T</w:t>
      </w:r>
      <w:r w:rsidR="00C4697B" w:rsidRPr="00C65DCD">
        <w:rPr>
          <w:b/>
          <w:bCs/>
        </w:rPr>
        <w:t>extos profètics de dura condemna de les injustícies</w:t>
      </w:r>
      <w:r w:rsidR="0057529D">
        <w:t>:</w:t>
      </w:r>
    </w:p>
    <w:p w14:paraId="4FD70811" w14:textId="0766C8BB" w:rsidR="0052578C" w:rsidRDefault="00C819F0" w:rsidP="0052578C">
      <w:pPr>
        <w:spacing w:after="0"/>
        <w:jc w:val="both"/>
      </w:pPr>
      <w:r>
        <w:t xml:space="preserve"> </w:t>
      </w:r>
      <w:r w:rsidR="00605E4A">
        <w:t>*</w:t>
      </w:r>
      <w:r w:rsidR="0052578C">
        <w:t xml:space="preserve">Ai dels qui, a costa dels veïns,   /  engrandeixen les cases i els camps!  /  (...)  Escolteu què m'assegura  /  el Senyor de l'univers:  /  Totes aquestes cases grans i boniques  /  es tornaran una ruïna;  /  ningú no habitarà aquests palaus.  (Profeta Isaïes, segle VIII aC. </w:t>
      </w:r>
    </w:p>
    <w:p w14:paraId="075D640C" w14:textId="77777777" w:rsidR="0052578C" w:rsidRPr="00DD2D24" w:rsidRDefault="0052578C" w:rsidP="00FE09C2">
      <w:pPr>
        <w:spacing w:after="0"/>
        <w:jc w:val="both"/>
        <w:rPr>
          <w:rFonts w:asciiTheme="minorHAnsi" w:eastAsia="Calibri" w:hAnsiTheme="minorHAnsi" w:cs="Times New Roman"/>
        </w:rPr>
      </w:pPr>
      <w:r>
        <w:t>Is 5: 8-9)</w:t>
      </w:r>
      <w:r>
        <w:rPr>
          <w:rFonts w:eastAsia="Calibri" w:cs="Times New Roman"/>
        </w:rPr>
        <w:t xml:space="preserve"> </w:t>
      </w:r>
      <w:r w:rsidRPr="00DD2D24">
        <w:rPr>
          <w:rFonts w:eastAsia="Calibri" w:cs="Times New Roman"/>
        </w:rPr>
        <w:t xml:space="preserve"> [Hi ha un refrany català que diu: “Cases fetes de robar, les veureu enderrocar.”]</w:t>
      </w:r>
    </w:p>
    <w:p w14:paraId="24D3DB1B" w14:textId="643EA58B" w:rsidR="0052578C" w:rsidRPr="002B3B3E" w:rsidRDefault="00795EFA" w:rsidP="00D7587D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52578C" w:rsidRPr="002B3B3E">
        <w:rPr>
          <w:rFonts w:asciiTheme="minorHAnsi" w:hAnsiTheme="minorHAnsi"/>
          <w:szCs w:val="22"/>
        </w:rPr>
        <w:t>Ai dels qui fan lleis injustes  /  i promulguen decrets opressors!  /  Neguen la justícia als febles,  /  roben el dret als pobres del meu poble;  /  les viudes són el seu botí  /  espolien els orfes.  /  Què fareu el dia  /  que us demanaran comptes,  /  quan veureu apropar-se la tempesta?  /  A qui acudireu perquè us socorri?  /  On amagareu les vostres riqueses?</w:t>
      </w:r>
      <w:r w:rsidR="0052578C">
        <w:rPr>
          <w:rFonts w:asciiTheme="minorHAnsi" w:hAnsiTheme="minorHAnsi"/>
          <w:szCs w:val="22"/>
        </w:rPr>
        <w:t xml:space="preserve"> (Profeta Isaïes, segle VIII aC. Is 10: 1-3) </w:t>
      </w:r>
    </w:p>
    <w:p w14:paraId="20641526" w14:textId="60625C8D" w:rsidR="00C03CA2" w:rsidRPr="00A97D90" w:rsidRDefault="0084183A" w:rsidP="00FE09C2">
      <w:pPr>
        <w:spacing w:after="0"/>
        <w:jc w:val="both"/>
        <w:rPr>
          <w:b/>
          <w:bCs/>
        </w:rPr>
      </w:pPr>
      <w:r w:rsidRPr="00A97D90">
        <w:rPr>
          <w:b/>
          <w:bCs/>
        </w:rPr>
        <w:t xml:space="preserve">Textos legislatius, </w:t>
      </w:r>
      <w:r w:rsidR="00EA242A" w:rsidRPr="00A97D90">
        <w:rPr>
          <w:b/>
          <w:bCs/>
        </w:rPr>
        <w:t xml:space="preserve">que apliquen </w:t>
      </w:r>
      <w:r w:rsidR="00D7410D" w:rsidRPr="00A97D90">
        <w:rPr>
          <w:b/>
          <w:bCs/>
        </w:rPr>
        <w:t>el missatge</w:t>
      </w:r>
      <w:r w:rsidR="009265AC" w:rsidRPr="00A97D90">
        <w:rPr>
          <w:b/>
          <w:bCs/>
        </w:rPr>
        <w:t xml:space="preserve"> dels</w:t>
      </w:r>
      <w:r w:rsidR="00D7410D" w:rsidRPr="00A97D90">
        <w:rPr>
          <w:b/>
          <w:bCs/>
        </w:rPr>
        <w:t xml:space="preserve"> prof</w:t>
      </w:r>
      <w:r w:rsidR="004E420D" w:rsidRPr="00A97D90">
        <w:rPr>
          <w:b/>
          <w:bCs/>
        </w:rPr>
        <w:t>etes</w:t>
      </w:r>
      <w:r w:rsidR="00D7410D" w:rsidRPr="00A97D90">
        <w:rPr>
          <w:b/>
          <w:bCs/>
        </w:rPr>
        <w:t xml:space="preserve"> amb mesures </w:t>
      </w:r>
      <w:r w:rsidR="002777A5" w:rsidRPr="00A97D90">
        <w:rPr>
          <w:b/>
          <w:bCs/>
        </w:rPr>
        <w:t xml:space="preserve">civils </w:t>
      </w:r>
      <w:r w:rsidR="00826EA9" w:rsidRPr="00A97D90">
        <w:rPr>
          <w:b/>
          <w:bCs/>
        </w:rPr>
        <w:t>obligades</w:t>
      </w:r>
      <w:r w:rsidR="00615F38" w:rsidRPr="00A97D90">
        <w:rPr>
          <w:b/>
          <w:bCs/>
        </w:rPr>
        <w:t>:</w:t>
      </w:r>
    </w:p>
    <w:p w14:paraId="6BFD55B7" w14:textId="3C871460" w:rsidR="003F37F8" w:rsidRDefault="003C18D8" w:rsidP="002B4C9E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*</w:t>
      </w:r>
      <w:r w:rsidR="003F37F8">
        <w:rPr>
          <w:rFonts w:eastAsia="Calibri" w:cs="Times New Roman"/>
        </w:rPr>
        <w:t>Quan facis un préstec de diners, aliments o qualsevol altra cosa a un germà teu israelita, no li exigeixis interès. Podràs exigir interessos a un estranger, però no a un germà teu. (Deuteronomi 23: 20-21)</w:t>
      </w:r>
    </w:p>
    <w:p w14:paraId="70CE3E52" w14:textId="25257EEB" w:rsidR="003F37F8" w:rsidRDefault="003C18D8" w:rsidP="00396549">
      <w:pPr>
        <w:spacing w:after="0"/>
        <w:jc w:val="both"/>
        <w:rPr>
          <w:rFonts w:asciiTheme="minorHAnsi" w:eastAsia="Calibri" w:hAnsiTheme="minorHAnsi" w:cs="Times New Roman"/>
          <w:szCs w:val="22"/>
        </w:rPr>
      </w:pPr>
      <w:r>
        <w:rPr>
          <w:rFonts w:eastAsia="Calibri" w:cs="Times New Roman"/>
        </w:rPr>
        <w:t>*</w:t>
      </w:r>
      <w:r w:rsidR="003F37F8">
        <w:rPr>
          <w:rFonts w:eastAsia="Calibri" w:cs="Times New Roman"/>
        </w:rPr>
        <w:t>Cada set anys, condoneu els deutes de tothom. La condonació es fa així: quan es proclami la condonació dels deutes en honor del Senyor, tota persona que hagi fet un préstec a un altre israelita, un germà seu, li perdonarà el deute i no l’hi reclamarà més.  (Deuteronomi 15: 1-2)</w:t>
      </w:r>
    </w:p>
    <w:p w14:paraId="3339BEE9" w14:textId="2A82C142" w:rsidR="003F37F8" w:rsidRDefault="003C18D8" w:rsidP="00CA0F1A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*</w:t>
      </w:r>
      <w:r w:rsidR="003F37F8">
        <w:rPr>
          <w:rFonts w:eastAsia="Calibri" w:cs="Times New Roman"/>
        </w:rPr>
        <w:t>Cada tres anys, serà l'any del delme. Llavors separa la desena part de les teves collites i posa-la a la disposició dels levites, dels immigrants, dels orfes i de les vídues, perquè puguin menjar. (Deuteronomi 14: 28-29)</w:t>
      </w:r>
    </w:p>
    <w:p w14:paraId="07338358" w14:textId="13F6CC38" w:rsidR="00254A0D" w:rsidRDefault="00254A0D" w:rsidP="00254A0D">
      <w:pPr>
        <w:spacing w:line="252" w:lineRule="auto"/>
        <w:jc w:val="both"/>
      </w:pPr>
      <w:r>
        <w:rPr>
          <w:rFonts w:asciiTheme="minorHAnsi" w:hAnsiTheme="minorHAnsi"/>
        </w:rPr>
        <w:t>*</w:t>
      </w:r>
      <w:r w:rsidRPr="00BD2534">
        <w:rPr>
          <w:rFonts w:asciiTheme="minorHAnsi" w:hAnsiTheme="minorHAnsi"/>
        </w:rPr>
        <w:t>Quan un immigrant vingui a instal·lar-se al costat vostre, en el vostre país, no l'exploteu. Al contrari, considereu-lo com un nadiu, com un de vosaltres. Estima'l com a tu mateix, que també vosaltres vau ser immigrants en el país d'Egipte.</w:t>
      </w:r>
      <w:r>
        <w:rPr>
          <w:rFonts w:asciiTheme="minorHAnsi" w:hAnsiTheme="minorHAnsi"/>
        </w:rPr>
        <w:t xml:space="preserve"> </w:t>
      </w:r>
      <w:r>
        <w:t>(Levític 19: 33-34)</w:t>
      </w:r>
    </w:p>
    <w:p w14:paraId="7E1088BC" w14:textId="60D94655" w:rsidR="004C3E41" w:rsidRDefault="00FA31E3" w:rsidP="002D26F5">
      <w:pPr>
        <w:spacing w:after="0" w:line="252" w:lineRule="auto"/>
        <w:jc w:val="both"/>
      </w:pPr>
      <w:r>
        <w:lastRenderedPageBreak/>
        <w:t>I no penseu pas que en aquests textos no es</w:t>
      </w:r>
      <w:r w:rsidR="0028033A">
        <w:t xml:space="preserve"> </w:t>
      </w:r>
      <w:r>
        <w:t xml:space="preserve">defensava </w:t>
      </w:r>
      <w:r w:rsidR="004509D3">
        <w:t>“</w:t>
      </w:r>
      <w:r>
        <w:t>també</w:t>
      </w:r>
      <w:r w:rsidR="004509D3">
        <w:t>”</w:t>
      </w:r>
      <w:r>
        <w:t xml:space="preserve"> la propietat</w:t>
      </w:r>
      <w:r w:rsidR="0028033A">
        <w:t>. Vegeu:</w:t>
      </w:r>
      <w:r w:rsidR="00DD5243">
        <w:t xml:space="preserve"> </w:t>
      </w:r>
    </w:p>
    <w:p w14:paraId="350307E1" w14:textId="1F8093EB" w:rsidR="00E109CC" w:rsidRDefault="00733FE1" w:rsidP="001A163A">
      <w:pPr>
        <w:spacing w:line="252" w:lineRule="auto"/>
        <w:jc w:val="both"/>
      </w:pPr>
      <w:r>
        <w:t>*</w:t>
      </w:r>
      <w:r w:rsidR="00D76A77" w:rsidRPr="00BD2534">
        <w:rPr>
          <w:rFonts w:asciiTheme="minorHAnsi" w:hAnsiTheme="minorHAnsi"/>
        </w:rPr>
        <w:t xml:space="preserve"> Per això, de totes les terres del vostre patrimoni, en mantindreu el dret de rescat. Si un dels teus germans israelites cau en la misèria i ven part de les terres que formen el seu patrimoni, el seu parent més pròxim té dret a rescatar allò que l'altre ha venut. </w:t>
      </w:r>
      <w:r w:rsidR="00D76A77">
        <w:rPr>
          <w:rFonts w:eastAsia="Calibri" w:cs="Times New Roman"/>
        </w:rPr>
        <w:t>(Levític 25: 23-25)</w:t>
      </w:r>
      <w:r w:rsidR="00136D14">
        <w:rPr>
          <w:rFonts w:eastAsia="Calibri" w:cs="Times New Roman"/>
        </w:rPr>
        <w:t xml:space="preserve">     Però... </w:t>
      </w:r>
      <w:r w:rsidR="00035A57">
        <w:rPr>
          <w:rFonts w:eastAsia="Calibri" w:cs="Times New Roman"/>
        </w:rPr>
        <w:t xml:space="preserve">això és </w:t>
      </w:r>
      <w:r w:rsidR="00136D14">
        <w:rPr>
          <w:rFonts w:eastAsia="Calibri" w:cs="Times New Roman"/>
        </w:rPr>
        <w:t xml:space="preserve">la propietat </w:t>
      </w:r>
      <w:r w:rsidR="00394D7A">
        <w:rPr>
          <w:rFonts w:eastAsia="Calibri" w:cs="Times New Roman"/>
        </w:rPr>
        <w:t>“</w:t>
      </w:r>
      <w:r w:rsidR="00136D14">
        <w:rPr>
          <w:rFonts w:eastAsia="Calibri" w:cs="Times New Roman"/>
        </w:rPr>
        <w:t>com un més dels drets socials</w:t>
      </w:r>
      <w:r w:rsidR="00394D7A">
        <w:rPr>
          <w:rFonts w:eastAsia="Calibri" w:cs="Times New Roman"/>
        </w:rPr>
        <w:t>”</w:t>
      </w:r>
      <w:r w:rsidR="00C77806">
        <w:rPr>
          <w:rFonts w:eastAsia="Calibri" w:cs="Times New Roman"/>
        </w:rPr>
        <w:t>.</w:t>
      </w:r>
    </w:p>
    <w:p w14:paraId="3A4DA9FC" w14:textId="2C8F9CD5" w:rsidR="00733FE1" w:rsidRDefault="00DE56DB" w:rsidP="002D26F5">
      <w:pPr>
        <w:spacing w:after="0" w:line="252" w:lineRule="auto"/>
        <w:jc w:val="both"/>
      </w:pPr>
      <w:r>
        <w:t>Tristament, aquest</w:t>
      </w:r>
      <w:r w:rsidR="0033719E">
        <w:t>a</w:t>
      </w:r>
      <w:r>
        <w:t xml:space="preserve"> primer</w:t>
      </w:r>
      <w:r w:rsidR="0033719E">
        <w:t xml:space="preserve">a experiència </w:t>
      </w:r>
      <w:r w:rsidR="002D494F">
        <w:t xml:space="preserve">històrica </w:t>
      </w:r>
      <w:r w:rsidR="0033719E">
        <w:t>de drets socials</w:t>
      </w:r>
      <w:r w:rsidR="008073DE">
        <w:t xml:space="preserve"> va ser molt probablement de curta durada. </w:t>
      </w:r>
      <w:r w:rsidR="006522C2">
        <w:t>Ja que poques dècades després de la seva aprovació (</w:t>
      </w:r>
      <w:r w:rsidR="006C16FA">
        <w:t>630-620 aC, probablement)</w:t>
      </w:r>
      <w:r w:rsidR="00C06D7A">
        <w:t xml:space="preserve"> a l’any 587, una gran part del poble d’Israel va ser deportat a Babilònia</w:t>
      </w:r>
      <w:r w:rsidR="00276B23">
        <w:t>, per uns 50 anys.</w:t>
      </w:r>
      <w:r w:rsidR="00E55A46">
        <w:t xml:space="preserve"> Dècades i segles a venir, sempre sota el domini estranger</w:t>
      </w:r>
      <w:r w:rsidR="00526C03">
        <w:t>, diferents autors bíblics recordaven i reivindicaven els “vells drets”,</w:t>
      </w:r>
      <w:r w:rsidR="00136C67">
        <w:t xml:space="preserve"> alhora que </w:t>
      </w:r>
      <w:r w:rsidR="00540B59">
        <w:t xml:space="preserve">reconeixien </w:t>
      </w:r>
      <w:r w:rsidR="00AD678E">
        <w:t>el seu incompliment</w:t>
      </w:r>
      <w:r w:rsidR="00540B59">
        <w:t>.</w:t>
      </w:r>
    </w:p>
    <w:p w14:paraId="6A99E94B" w14:textId="77777777" w:rsidR="00106F8F" w:rsidRDefault="00106F8F" w:rsidP="002D26F5">
      <w:pPr>
        <w:spacing w:after="0" w:line="252" w:lineRule="auto"/>
        <w:jc w:val="both"/>
      </w:pPr>
    </w:p>
    <w:p w14:paraId="63BA6F3C" w14:textId="12AE327D" w:rsidR="006F5A55" w:rsidRPr="00106F8F" w:rsidRDefault="00DD2E4E" w:rsidP="008F3161">
      <w:pPr>
        <w:spacing w:line="252" w:lineRule="auto"/>
        <w:jc w:val="both"/>
      </w:pPr>
      <w:r>
        <w:rPr>
          <w:rFonts w:eastAsia="Calibri" w:cs="Times New Roman"/>
        </w:rPr>
        <w:t>¿</w:t>
      </w:r>
      <w:r w:rsidR="00D901B7">
        <w:rPr>
          <w:rFonts w:eastAsia="Calibri" w:cs="Times New Roman"/>
        </w:rPr>
        <w:t>Podem recordar, al llarg de</w:t>
      </w:r>
      <w:r w:rsidR="00CC010A">
        <w:rPr>
          <w:rFonts w:eastAsia="Calibri" w:cs="Times New Roman"/>
        </w:rPr>
        <w:t xml:space="preserve"> tot</w:t>
      </w:r>
      <w:r w:rsidR="00D901B7">
        <w:rPr>
          <w:rFonts w:eastAsia="Calibri" w:cs="Times New Roman"/>
        </w:rPr>
        <w:t xml:space="preserve"> l’Imperi romà, </w:t>
      </w:r>
      <w:r w:rsidR="00A057A6">
        <w:rPr>
          <w:rFonts w:eastAsia="Calibri" w:cs="Times New Roman"/>
        </w:rPr>
        <w:t xml:space="preserve">algun codi o selecció de disposicions, </w:t>
      </w:r>
      <w:r w:rsidR="00CC010A">
        <w:rPr>
          <w:rFonts w:eastAsia="Calibri" w:cs="Times New Roman"/>
        </w:rPr>
        <w:t>a favor de relacions jus</w:t>
      </w:r>
      <w:r>
        <w:rPr>
          <w:rFonts w:eastAsia="Calibri" w:cs="Times New Roman"/>
        </w:rPr>
        <w:t>t</w:t>
      </w:r>
      <w:r w:rsidR="00CC010A">
        <w:rPr>
          <w:rFonts w:eastAsia="Calibri" w:cs="Times New Roman"/>
        </w:rPr>
        <w:t xml:space="preserve">es </w:t>
      </w:r>
      <w:r>
        <w:rPr>
          <w:rFonts w:eastAsia="Calibri" w:cs="Times New Roman"/>
        </w:rPr>
        <w:t>o favorables als pobres</w:t>
      </w:r>
      <w:r w:rsidR="004619E0">
        <w:rPr>
          <w:rFonts w:eastAsia="Calibri" w:cs="Times New Roman"/>
        </w:rPr>
        <w:t>?</w:t>
      </w:r>
      <w:r w:rsidR="004A4414">
        <w:rPr>
          <w:rFonts w:eastAsia="Calibri" w:cs="Times New Roman"/>
        </w:rPr>
        <w:t xml:space="preserve"> </w:t>
      </w:r>
      <w:r w:rsidR="007B3866">
        <w:rPr>
          <w:rFonts w:eastAsia="Calibri" w:cs="Times New Roman"/>
        </w:rPr>
        <w:t>Impossible</w:t>
      </w:r>
      <w:r w:rsidR="00CC7EED">
        <w:rPr>
          <w:rFonts w:eastAsia="Calibri" w:cs="Times New Roman"/>
        </w:rPr>
        <w:t>!</w:t>
      </w:r>
    </w:p>
    <w:p w14:paraId="69C3AAD4" w14:textId="3550C49C" w:rsidR="004619E0" w:rsidRDefault="00E4452F" w:rsidP="00D15AD4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Arribant als temps moderns, </w:t>
      </w:r>
      <w:r w:rsidR="00731DA8">
        <w:rPr>
          <w:rFonts w:eastAsia="Calibri" w:cs="Times New Roman"/>
        </w:rPr>
        <w:t xml:space="preserve">la pomposament anomenada </w:t>
      </w:r>
      <w:r w:rsidR="00731DA8" w:rsidRPr="00826FC9">
        <w:rPr>
          <w:rFonts w:eastAsia="Calibri" w:cs="Times New Roman"/>
          <w:b/>
          <w:bCs/>
        </w:rPr>
        <w:t>Declaració dels drets de l’home i del ciutad</w:t>
      </w:r>
      <w:r w:rsidR="00831C3D" w:rsidRPr="00826FC9">
        <w:rPr>
          <w:rFonts w:eastAsia="Calibri" w:cs="Times New Roman"/>
          <w:b/>
          <w:bCs/>
        </w:rPr>
        <w:t>à</w:t>
      </w:r>
      <w:r w:rsidR="00247011" w:rsidRPr="00826FC9">
        <w:rPr>
          <w:rFonts w:eastAsia="Calibri" w:cs="Times New Roman"/>
          <w:b/>
          <w:bCs/>
        </w:rPr>
        <w:t>,</w:t>
      </w:r>
      <w:r w:rsidR="00247011">
        <w:rPr>
          <w:rFonts w:eastAsia="Calibri" w:cs="Times New Roman"/>
        </w:rPr>
        <w:t xml:space="preserve"> de </w:t>
      </w:r>
      <w:r w:rsidR="007D3D9B">
        <w:rPr>
          <w:rFonts w:eastAsia="Calibri" w:cs="Times New Roman"/>
        </w:rPr>
        <w:t>la França</w:t>
      </w:r>
      <w:r w:rsidR="00C2734A">
        <w:rPr>
          <w:rFonts w:eastAsia="Calibri" w:cs="Times New Roman"/>
        </w:rPr>
        <w:t xml:space="preserve"> de </w:t>
      </w:r>
      <w:r w:rsidR="00247011">
        <w:rPr>
          <w:rFonts w:eastAsia="Calibri" w:cs="Times New Roman"/>
        </w:rPr>
        <w:t>17</w:t>
      </w:r>
      <w:r w:rsidR="00812E01">
        <w:rPr>
          <w:rFonts w:eastAsia="Calibri" w:cs="Times New Roman"/>
        </w:rPr>
        <w:t>89</w:t>
      </w:r>
      <w:r w:rsidR="008F2CDF">
        <w:rPr>
          <w:rFonts w:eastAsia="Calibri" w:cs="Times New Roman"/>
        </w:rPr>
        <w:t>,</w:t>
      </w:r>
      <w:r w:rsidR="00831C3D">
        <w:rPr>
          <w:rFonts w:eastAsia="Calibri" w:cs="Times New Roman"/>
        </w:rPr>
        <w:t xml:space="preserve"> </w:t>
      </w:r>
      <w:r w:rsidR="00DC69E2">
        <w:rPr>
          <w:rFonts w:eastAsia="Calibri" w:cs="Times New Roman"/>
        </w:rPr>
        <w:t xml:space="preserve">garanteix un llarg seguit de drets polítics, </w:t>
      </w:r>
      <w:r w:rsidR="00E76D5E">
        <w:rPr>
          <w:rFonts w:eastAsia="Calibri" w:cs="Times New Roman"/>
        </w:rPr>
        <w:t xml:space="preserve"> </w:t>
      </w:r>
      <w:r w:rsidR="00CD65C4">
        <w:rPr>
          <w:rFonts w:eastAsia="Calibri" w:cs="Times New Roman"/>
        </w:rPr>
        <w:t>i té un article en defensa del dret de propietat</w:t>
      </w:r>
      <w:r w:rsidR="002D14FB">
        <w:rPr>
          <w:rFonts w:eastAsia="Calibri" w:cs="Times New Roman"/>
        </w:rPr>
        <w:t xml:space="preserve"> (que consider</w:t>
      </w:r>
      <w:r w:rsidR="00E7548C">
        <w:rPr>
          <w:rFonts w:eastAsia="Calibri" w:cs="Times New Roman"/>
        </w:rPr>
        <w:t>a</w:t>
      </w:r>
      <w:r w:rsidR="002D14FB">
        <w:rPr>
          <w:rFonts w:eastAsia="Calibri" w:cs="Times New Roman"/>
        </w:rPr>
        <w:t xml:space="preserve"> “sagrat”)</w:t>
      </w:r>
      <w:r w:rsidR="00283509">
        <w:rPr>
          <w:rFonts w:eastAsia="Calibri" w:cs="Times New Roman"/>
        </w:rPr>
        <w:t>, però no en té cap en defensa d</w:t>
      </w:r>
      <w:r w:rsidR="00496228">
        <w:rPr>
          <w:rFonts w:eastAsia="Calibri" w:cs="Times New Roman"/>
        </w:rPr>
        <w:t>’un</w:t>
      </w:r>
      <w:r w:rsidR="00FA7A50">
        <w:rPr>
          <w:rFonts w:eastAsia="Calibri" w:cs="Times New Roman"/>
        </w:rPr>
        <w:t xml:space="preserve"> </w:t>
      </w:r>
      <w:r w:rsidR="00496228">
        <w:rPr>
          <w:rFonts w:eastAsia="Calibri" w:cs="Times New Roman"/>
        </w:rPr>
        <w:t>sou</w:t>
      </w:r>
      <w:r w:rsidR="00952DCF">
        <w:rPr>
          <w:rFonts w:eastAsia="Calibri" w:cs="Times New Roman"/>
        </w:rPr>
        <w:t xml:space="preserve"> just</w:t>
      </w:r>
      <w:r w:rsidR="00283509">
        <w:rPr>
          <w:rFonts w:eastAsia="Calibri" w:cs="Times New Roman"/>
        </w:rPr>
        <w:t>,</w:t>
      </w:r>
      <w:r w:rsidR="00E60678">
        <w:rPr>
          <w:rFonts w:eastAsia="Calibri" w:cs="Times New Roman"/>
        </w:rPr>
        <w:t xml:space="preserve"> de</w:t>
      </w:r>
      <w:r w:rsidR="00283509">
        <w:rPr>
          <w:rFonts w:eastAsia="Calibri" w:cs="Times New Roman"/>
        </w:rPr>
        <w:t xml:space="preserve"> l’aliment o </w:t>
      </w:r>
      <w:r w:rsidR="003F25B1">
        <w:rPr>
          <w:rFonts w:eastAsia="Calibri" w:cs="Times New Roman"/>
        </w:rPr>
        <w:t xml:space="preserve">de </w:t>
      </w:r>
      <w:r w:rsidR="00283509">
        <w:rPr>
          <w:rFonts w:eastAsia="Calibri" w:cs="Times New Roman"/>
        </w:rPr>
        <w:t>l’habitatge</w:t>
      </w:r>
      <w:r w:rsidR="00E236C7">
        <w:rPr>
          <w:rFonts w:eastAsia="Calibri" w:cs="Times New Roman"/>
        </w:rPr>
        <w:t xml:space="preserve"> de la gent normal</w:t>
      </w:r>
      <w:r w:rsidR="005F6460">
        <w:rPr>
          <w:rFonts w:eastAsia="Calibri" w:cs="Times New Roman"/>
        </w:rPr>
        <w:t xml:space="preserve"> o treballadora.</w:t>
      </w:r>
    </w:p>
    <w:p w14:paraId="59EEEC2B" w14:textId="0BA952EE" w:rsidR="00D15AD4" w:rsidRPr="002E3CF4" w:rsidRDefault="00055D5F" w:rsidP="00EA2F3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 lo més trist és que tampoc </w:t>
      </w:r>
      <w:r w:rsidR="00A94D24">
        <w:rPr>
          <w:rFonts w:eastAsia="Calibri" w:cs="Times New Roman"/>
        </w:rPr>
        <w:t xml:space="preserve">el té la </w:t>
      </w:r>
      <w:r w:rsidR="00A94D24" w:rsidRPr="00A53E9B">
        <w:rPr>
          <w:rFonts w:eastAsia="Calibri" w:cs="Times New Roman"/>
          <w:b/>
          <w:bCs/>
        </w:rPr>
        <w:t>Declaració dels drets de la dona i la ciutadana</w:t>
      </w:r>
      <w:r w:rsidR="00E812D0">
        <w:rPr>
          <w:rFonts w:eastAsia="Calibri" w:cs="Times New Roman"/>
          <w:b/>
          <w:bCs/>
        </w:rPr>
        <w:t xml:space="preserve">, </w:t>
      </w:r>
      <w:r w:rsidR="00E812D0" w:rsidRPr="002E3CF4">
        <w:rPr>
          <w:rFonts w:eastAsia="Calibri" w:cs="Times New Roman"/>
        </w:rPr>
        <w:t>de la companya Ol</w:t>
      </w:r>
      <w:r w:rsidR="002E3CF4">
        <w:rPr>
          <w:rFonts w:eastAsia="Calibri" w:cs="Times New Roman"/>
        </w:rPr>
        <w:t>y</w:t>
      </w:r>
      <w:r w:rsidR="00E812D0" w:rsidRPr="002E3CF4">
        <w:rPr>
          <w:rFonts w:eastAsia="Calibri" w:cs="Times New Roman"/>
        </w:rPr>
        <w:t>mpe de Gouges</w:t>
      </w:r>
      <w:r w:rsidR="00675276">
        <w:rPr>
          <w:rFonts w:eastAsia="Calibri" w:cs="Times New Roman"/>
        </w:rPr>
        <w:t>.</w:t>
      </w:r>
    </w:p>
    <w:p w14:paraId="31DF9F90" w14:textId="41BD9457" w:rsidR="004F6DD5" w:rsidRDefault="00B03A51" w:rsidP="003F37F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Després d’aquest fracàs, podríem esperar que el Codi de Napoleó</w:t>
      </w:r>
      <w:r w:rsidR="007B4DC8">
        <w:rPr>
          <w:rFonts w:eastAsia="Calibri" w:cs="Times New Roman"/>
        </w:rPr>
        <w:t xml:space="preserve">, de </w:t>
      </w:r>
      <w:r w:rsidR="00763388">
        <w:rPr>
          <w:rFonts w:eastAsia="Calibri" w:cs="Times New Roman"/>
        </w:rPr>
        <w:t>1804,</w:t>
      </w:r>
      <w:r>
        <w:rPr>
          <w:rFonts w:eastAsia="Calibri" w:cs="Times New Roman"/>
        </w:rPr>
        <w:t xml:space="preserve"> </w:t>
      </w:r>
      <w:r w:rsidR="00D12597">
        <w:rPr>
          <w:rFonts w:eastAsia="Calibri" w:cs="Times New Roman"/>
        </w:rPr>
        <w:t>ens portés un bon exemple de drets socials?</w:t>
      </w:r>
      <w:r w:rsidR="004B2B56">
        <w:rPr>
          <w:rFonts w:eastAsia="Calibri" w:cs="Times New Roman"/>
        </w:rPr>
        <w:t xml:space="preserve"> </w:t>
      </w:r>
      <w:r w:rsidR="009F16FB">
        <w:rPr>
          <w:rFonts w:eastAsia="Calibri" w:cs="Times New Roman"/>
        </w:rPr>
        <w:t>C</w:t>
      </w:r>
      <w:r w:rsidR="008158A1">
        <w:rPr>
          <w:rFonts w:eastAsia="Calibri" w:cs="Times New Roman"/>
        </w:rPr>
        <w:t>osa</w:t>
      </w:r>
      <w:r w:rsidR="009F16FB">
        <w:rPr>
          <w:rFonts w:eastAsia="Calibri" w:cs="Times New Roman"/>
        </w:rPr>
        <w:t xml:space="preserve"> i</w:t>
      </w:r>
      <w:r w:rsidR="0014511B">
        <w:rPr>
          <w:rFonts w:eastAsia="Calibri" w:cs="Times New Roman"/>
        </w:rPr>
        <w:t>mportant, perqu</w:t>
      </w:r>
      <w:r w:rsidR="00354DC4">
        <w:rPr>
          <w:rFonts w:eastAsia="Calibri" w:cs="Times New Roman"/>
        </w:rPr>
        <w:t xml:space="preserve">è no sols </w:t>
      </w:r>
      <w:r w:rsidR="00837A48">
        <w:rPr>
          <w:rFonts w:eastAsia="Calibri" w:cs="Times New Roman"/>
        </w:rPr>
        <w:t>fou vigent a França, sinó també en diversos països europeus</w:t>
      </w:r>
      <w:r w:rsidR="009F16FB">
        <w:rPr>
          <w:rFonts w:eastAsia="Calibri" w:cs="Times New Roman"/>
        </w:rPr>
        <w:t xml:space="preserve">. </w:t>
      </w:r>
      <w:r w:rsidR="00692750">
        <w:rPr>
          <w:rFonts w:eastAsia="Calibri" w:cs="Times New Roman"/>
        </w:rPr>
        <w:t>Se li atribueix</w:t>
      </w:r>
      <w:r w:rsidR="00F35530">
        <w:rPr>
          <w:rFonts w:eastAsia="Calibri" w:cs="Times New Roman"/>
        </w:rPr>
        <w:t xml:space="preserve"> una</w:t>
      </w:r>
      <w:r w:rsidR="00F564DA">
        <w:rPr>
          <w:rFonts w:eastAsia="Calibri" w:cs="Times New Roman"/>
        </w:rPr>
        <w:t xml:space="preserve"> </w:t>
      </w:r>
      <w:r w:rsidR="000C06DF">
        <w:rPr>
          <w:rFonts w:eastAsia="Calibri" w:cs="Times New Roman"/>
        </w:rPr>
        <w:t>mentalitat individualista i liberal</w:t>
      </w:r>
      <w:r w:rsidR="00293221">
        <w:rPr>
          <w:rFonts w:eastAsia="Calibri" w:cs="Times New Roman"/>
        </w:rPr>
        <w:t xml:space="preserve">, i a més a més, </w:t>
      </w:r>
      <w:r w:rsidR="00F41FBB">
        <w:rPr>
          <w:rFonts w:eastAsia="Calibri" w:cs="Times New Roman"/>
        </w:rPr>
        <w:t>unificador</w:t>
      </w:r>
      <w:r w:rsidR="008B3F4D">
        <w:rPr>
          <w:rFonts w:eastAsia="Calibri" w:cs="Times New Roman"/>
        </w:rPr>
        <w:t>a</w:t>
      </w:r>
      <w:r w:rsidR="00F41FBB">
        <w:rPr>
          <w:rFonts w:eastAsia="Calibri" w:cs="Times New Roman"/>
        </w:rPr>
        <w:t xml:space="preserve"> i </w:t>
      </w:r>
      <w:r w:rsidR="00293221">
        <w:rPr>
          <w:rFonts w:eastAsia="Calibri" w:cs="Times New Roman"/>
        </w:rPr>
        <w:t>centralista</w:t>
      </w:r>
      <w:r w:rsidR="00C87C42">
        <w:rPr>
          <w:rFonts w:eastAsia="Calibri" w:cs="Times New Roman"/>
        </w:rPr>
        <w:t xml:space="preserve">. </w:t>
      </w:r>
      <w:r w:rsidR="008B3F4D">
        <w:rPr>
          <w:rFonts w:eastAsia="Calibri" w:cs="Times New Roman"/>
        </w:rPr>
        <w:t>Cap inclinació social.</w:t>
      </w:r>
    </w:p>
    <w:p w14:paraId="40B58334" w14:textId="3B27F2E0" w:rsidR="005F6460" w:rsidRDefault="00BD3414" w:rsidP="003F37F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Un segle i mig després</w:t>
      </w:r>
      <w:r w:rsidR="00CD7195">
        <w:rPr>
          <w:rFonts w:eastAsia="Calibri" w:cs="Times New Roman"/>
        </w:rPr>
        <w:t>, el 1948</w:t>
      </w:r>
      <w:r w:rsidR="005635A3">
        <w:rPr>
          <w:rFonts w:eastAsia="Calibri" w:cs="Times New Roman"/>
        </w:rPr>
        <w:t xml:space="preserve">, l’Assemblea </w:t>
      </w:r>
      <w:r w:rsidR="008D022D">
        <w:rPr>
          <w:rFonts w:eastAsia="Calibri" w:cs="Times New Roman"/>
        </w:rPr>
        <w:t>G</w:t>
      </w:r>
      <w:r w:rsidR="005635A3">
        <w:rPr>
          <w:rFonts w:eastAsia="Calibri" w:cs="Times New Roman"/>
        </w:rPr>
        <w:t>eneral de l’ONU</w:t>
      </w:r>
      <w:r w:rsidR="009E430C">
        <w:rPr>
          <w:rFonts w:eastAsia="Calibri" w:cs="Times New Roman"/>
        </w:rPr>
        <w:t xml:space="preserve"> </w:t>
      </w:r>
      <w:r w:rsidR="005635A3">
        <w:rPr>
          <w:rFonts w:eastAsia="Calibri" w:cs="Times New Roman"/>
        </w:rPr>
        <w:t xml:space="preserve">aprovava </w:t>
      </w:r>
      <w:r w:rsidR="00AE4D50">
        <w:rPr>
          <w:rFonts w:eastAsia="Calibri" w:cs="Times New Roman"/>
        </w:rPr>
        <w:t xml:space="preserve">la </w:t>
      </w:r>
      <w:r w:rsidR="00AE4D50" w:rsidRPr="00FB3C98">
        <w:rPr>
          <w:rFonts w:eastAsia="Calibri" w:cs="Times New Roman"/>
          <w:b/>
          <w:bCs/>
        </w:rPr>
        <w:t>Declaració Universal dels Drets humans</w:t>
      </w:r>
      <w:r w:rsidR="00804472" w:rsidRPr="00FB3C98">
        <w:rPr>
          <w:rFonts w:eastAsia="Calibri" w:cs="Times New Roman"/>
          <w:b/>
          <w:bCs/>
        </w:rPr>
        <w:t>,</w:t>
      </w:r>
      <w:r w:rsidR="00804472">
        <w:rPr>
          <w:rFonts w:eastAsia="Calibri" w:cs="Times New Roman"/>
        </w:rPr>
        <w:t xml:space="preserve"> que sí que seria un punt de referència </w:t>
      </w:r>
      <w:r w:rsidR="00771F30">
        <w:rPr>
          <w:rFonts w:eastAsia="Calibri" w:cs="Times New Roman"/>
        </w:rPr>
        <w:t>obligada</w:t>
      </w:r>
      <w:r w:rsidR="00D0501A">
        <w:rPr>
          <w:rFonts w:eastAsia="Calibri" w:cs="Times New Roman"/>
        </w:rPr>
        <w:t xml:space="preserve"> en endavant</w:t>
      </w:r>
      <w:r w:rsidR="00A66692">
        <w:rPr>
          <w:rFonts w:eastAsia="Calibri" w:cs="Times New Roman"/>
        </w:rPr>
        <w:t>, i durador</w:t>
      </w:r>
      <w:r w:rsidR="00346DC7">
        <w:rPr>
          <w:rFonts w:eastAsia="Calibri" w:cs="Times New Roman"/>
        </w:rPr>
        <w:t xml:space="preserve">. </w:t>
      </w:r>
      <w:r w:rsidR="009872BA">
        <w:rPr>
          <w:rFonts w:eastAsia="Calibri" w:cs="Times New Roman"/>
        </w:rPr>
        <w:t xml:space="preserve">I seria </w:t>
      </w:r>
      <w:r w:rsidR="003A7279" w:rsidRPr="00474CC8">
        <w:rPr>
          <w:rFonts w:eastAsia="Calibri" w:cs="Times New Roman"/>
          <w:u w:val="single"/>
        </w:rPr>
        <w:t>el segon</w:t>
      </w:r>
      <w:r w:rsidR="00E6464B" w:rsidRPr="00474CC8">
        <w:rPr>
          <w:rFonts w:eastAsia="Calibri" w:cs="Times New Roman"/>
          <w:u w:val="single"/>
        </w:rPr>
        <w:t xml:space="preserve"> exemple</w:t>
      </w:r>
      <w:r w:rsidR="009872BA" w:rsidRPr="00474CC8">
        <w:rPr>
          <w:rFonts w:eastAsia="Calibri" w:cs="Times New Roman"/>
          <w:u w:val="single"/>
        </w:rPr>
        <w:t xml:space="preserve"> històric</w:t>
      </w:r>
      <w:r w:rsidR="001D6E05" w:rsidRPr="00474CC8">
        <w:rPr>
          <w:rFonts w:eastAsia="Calibri" w:cs="Times New Roman"/>
          <w:u w:val="single"/>
        </w:rPr>
        <w:t xml:space="preserve"> de drets socials</w:t>
      </w:r>
      <w:r w:rsidR="00D0501A">
        <w:rPr>
          <w:rFonts w:eastAsia="Calibri" w:cs="Times New Roman"/>
        </w:rPr>
        <w:t>. En donem una mostra</w:t>
      </w:r>
      <w:r w:rsidR="00D20B19">
        <w:rPr>
          <w:rFonts w:eastAsia="Calibri" w:cs="Times New Roman"/>
        </w:rPr>
        <w:t>.</w:t>
      </w:r>
    </w:p>
    <w:p w14:paraId="4F9D5271" w14:textId="02D9B0B9" w:rsidR="00C24E0A" w:rsidRDefault="0094675D" w:rsidP="00D20B19">
      <w:pPr>
        <w:spacing w:after="0"/>
        <w:rPr>
          <w:b/>
          <w:bCs/>
        </w:rPr>
      </w:pPr>
      <w:r w:rsidRPr="0094675D">
        <w:rPr>
          <w:b/>
          <w:bCs/>
        </w:rPr>
        <w:t>Article 23</w:t>
      </w:r>
    </w:p>
    <w:p w14:paraId="50B3B41B" w14:textId="77777777" w:rsidR="00884083" w:rsidRDefault="00CC241B" w:rsidP="00884083">
      <w:pPr>
        <w:spacing w:after="0"/>
      </w:pPr>
      <w:r>
        <w:t xml:space="preserve">1.Tota persona té dret </w:t>
      </w:r>
      <w:r w:rsidR="00A07D97">
        <w:t>a treballar, a la lliure elecció de</w:t>
      </w:r>
      <w:r w:rsidR="00AD004A">
        <w:t xml:space="preserve"> la seva feina</w:t>
      </w:r>
      <w:r w:rsidR="00450ED5">
        <w:t>, a condicions equitatives</w:t>
      </w:r>
      <w:r w:rsidR="00171A79">
        <w:t xml:space="preserve"> i satisfactòries de treball</w:t>
      </w:r>
      <w:r w:rsidR="00862B15">
        <w:t>, i a la protecció contra l’atur.</w:t>
      </w:r>
    </w:p>
    <w:p w14:paraId="415C5401" w14:textId="77777777" w:rsidR="00BD36DF" w:rsidRDefault="00B20D5B" w:rsidP="00884083">
      <w:pPr>
        <w:spacing w:after="0"/>
      </w:pPr>
      <w:r>
        <w:t>2.Tota persona té dret</w:t>
      </w:r>
      <w:r w:rsidR="00A376B8">
        <w:t xml:space="preserve">, sense cap discriminació, </w:t>
      </w:r>
      <w:r w:rsidR="00F417E8">
        <w:t>a igual salari per igual feina.</w:t>
      </w:r>
    </w:p>
    <w:p w14:paraId="76A89B34" w14:textId="77777777" w:rsidR="00EC7F20" w:rsidRDefault="00BD36DF" w:rsidP="00485932">
      <w:pPr>
        <w:spacing w:after="0"/>
        <w:jc w:val="both"/>
      </w:pPr>
      <w:r>
        <w:t>3.Tota persona que treballa</w:t>
      </w:r>
      <w:r w:rsidR="00762535">
        <w:t xml:space="preserve"> té dret a una remuneració </w:t>
      </w:r>
      <w:r w:rsidR="00A855DF">
        <w:t>equitativa i satisfactòria</w:t>
      </w:r>
      <w:r w:rsidR="00E650CA">
        <w:t>, que li asseguri</w:t>
      </w:r>
      <w:r w:rsidR="002D5398">
        <w:t>, així com a la seva família</w:t>
      </w:r>
      <w:r w:rsidR="00566BA1">
        <w:t xml:space="preserve">, una existència conforme </w:t>
      </w:r>
      <w:r w:rsidR="00365740">
        <w:t>a la dignitat humana</w:t>
      </w:r>
      <w:r w:rsidR="00FA016D">
        <w:t xml:space="preserve">, i que ha de ser completada, en cas necessari, </w:t>
      </w:r>
      <w:r w:rsidR="00A84BB6">
        <w:t>per qualssevol altres mitjans de protecció social.</w:t>
      </w:r>
    </w:p>
    <w:p w14:paraId="2A0C5076" w14:textId="77777777" w:rsidR="00EA368F" w:rsidRDefault="00EC7F20" w:rsidP="00485932">
      <w:pPr>
        <w:spacing w:after="0"/>
        <w:jc w:val="both"/>
      </w:pPr>
      <w:r>
        <w:t xml:space="preserve">4.Tota persona té </w:t>
      </w:r>
      <w:r w:rsidR="00515484">
        <w:t>dret a fundar sindicats i a sindicar-se</w:t>
      </w:r>
      <w:r w:rsidR="00BC2362">
        <w:t xml:space="preserve"> </w:t>
      </w:r>
      <w:r w:rsidR="00345EC1">
        <w:t>per a la defensa dels seus inter</w:t>
      </w:r>
      <w:r w:rsidR="00BC2362">
        <w:t>e</w:t>
      </w:r>
      <w:r w:rsidR="00345EC1">
        <w:t>ssos</w:t>
      </w:r>
      <w:r w:rsidR="00EA368F">
        <w:t>.</w:t>
      </w:r>
    </w:p>
    <w:p w14:paraId="7740F22D" w14:textId="0103A4C1" w:rsidR="006C2CA8" w:rsidRDefault="00BF4484" w:rsidP="00485932">
      <w:pPr>
        <w:spacing w:after="0"/>
        <w:jc w:val="both"/>
        <w:rPr>
          <w:b/>
          <w:bCs/>
        </w:rPr>
      </w:pPr>
      <w:r>
        <w:rPr>
          <w:b/>
          <w:bCs/>
        </w:rPr>
        <w:t>Article 24</w:t>
      </w:r>
    </w:p>
    <w:p w14:paraId="7DFFE2B5" w14:textId="5955E179" w:rsidR="00BF4484" w:rsidRDefault="00A16CCF" w:rsidP="00485932">
      <w:pPr>
        <w:spacing w:after="0"/>
        <w:jc w:val="both"/>
      </w:pPr>
      <w:r w:rsidRPr="00A16CCF">
        <w:t>Tota persona té dret al descans</w:t>
      </w:r>
      <w:r w:rsidR="00AE389C">
        <w:t>, al gaudi del temps lliure</w:t>
      </w:r>
      <w:r w:rsidR="00C73AAD">
        <w:t xml:space="preserve">, a una limitació raonable </w:t>
      </w:r>
      <w:r w:rsidR="000E7845">
        <w:t>de la durada de la feina</w:t>
      </w:r>
      <w:r w:rsidR="00A042EF">
        <w:t xml:space="preserve"> i a unes vacances periòdiques i pagades.</w:t>
      </w:r>
    </w:p>
    <w:p w14:paraId="4433398C" w14:textId="77777777" w:rsidR="00073C55" w:rsidRDefault="00073C55" w:rsidP="00485932">
      <w:pPr>
        <w:spacing w:after="0"/>
        <w:jc w:val="both"/>
        <w:rPr>
          <w:b/>
          <w:bCs/>
        </w:rPr>
      </w:pPr>
    </w:p>
    <w:p w14:paraId="5FF16CCD" w14:textId="77777777" w:rsidR="00073C55" w:rsidRDefault="00073C55" w:rsidP="00485932">
      <w:pPr>
        <w:spacing w:after="0"/>
        <w:jc w:val="both"/>
        <w:rPr>
          <w:b/>
          <w:bCs/>
        </w:rPr>
      </w:pPr>
    </w:p>
    <w:p w14:paraId="2A5790CD" w14:textId="7C3387E6" w:rsidR="00073C55" w:rsidRDefault="007F0D5B" w:rsidP="00485932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Article 25</w:t>
      </w:r>
    </w:p>
    <w:p w14:paraId="30A691A3" w14:textId="5038B3D3" w:rsidR="007F0D5B" w:rsidRPr="005C18A9" w:rsidRDefault="00EC76AE" w:rsidP="00485932">
      <w:pPr>
        <w:spacing w:after="0"/>
        <w:jc w:val="both"/>
        <w:rPr>
          <w:b/>
          <w:bCs/>
        </w:rPr>
      </w:pPr>
      <w:r>
        <w:t xml:space="preserve">1.Tota persona té dret </w:t>
      </w:r>
      <w:r w:rsidR="00101F29">
        <w:t>a un nivell de vida adequat</w:t>
      </w:r>
      <w:r w:rsidR="00F20700">
        <w:t xml:space="preserve">, </w:t>
      </w:r>
      <w:r w:rsidR="004D1BD4">
        <w:t xml:space="preserve">que li asseguri, així com </w:t>
      </w:r>
      <w:r w:rsidR="00F20700">
        <w:t xml:space="preserve">a la seva família, </w:t>
      </w:r>
      <w:r w:rsidR="007A5727">
        <w:t>la salut i el benestar</w:t>
      </w:r>
      <w:r w:rsidR="0032041C">
        <w:t>, i en general l’alimentació, el vestit,</w:t>
      </w:r>
      <w:r w:rsidR="00E36045">
        <w:t xml:space="preserve"> l’habitatge</w:t>
      </w:r>
      <w:r w:rsidR="00C33FCC">
        <w:t>, l’assistència mèdica</w:t>
      </w:r>
      <w:r w:rsidR="0041411A">
        <w:t xml:space="preserve"> i els serveis socials necessaris; </w:t>
      </w:r>
      <w:r w:rsidR="005C7985">
        <w:t>així mateix té dret a una asseguran</w:t>
      </w:r>
      <w:r w:rsidR="00457B99">
        <w:t xml:space="preserve">ça davant l’atur, </w:t>
      </w:r>
      <w:r w:rsidR="00717B72">
        <w:t>la malaltia, la invalidesa,</w:t>
      </w:r>
      <w:r w:rsidR="009577B1">
        <w:t xml:space="preserve"> la</w:t>
      </w:r>
      <w:r w:rsidR="00717B72">
        <w:t xml:space="preserve"> </w:t>
      </w:r>
      <w:r w:rsidR="0093109E">
        <w:t xml:space="preserve">viudetat, </w:t>
      </w:r>
      <w:r w:rsidR="009577B1">
        <w:t xml:space="preserve">la </w:t>
      </w:r>
      <w:r w:rsidR="0093109E">
        <w:t>vellesa</w:t>
      </w:r>
      <w:r w:rsidR="00402FAE">
        <w:t xml:space="preserve"> i altres casos de pèrdua dels seus mitjans de subsistència</w:t>
      </w:r>
      <w:r w:rsidR="00ED7CEF">
        <w:t xml:space="preserve"> per circ</w:t>
      </w:r>
      <w:r w:rsidR="007F139F">
        <w:t>u</w:t>
      </w:r>
      <w:r w:rsidR="00ED7CEF">
        <w:t>mstàncies independents de la seva voluntat.</w:t>
      </w:r>
    </w:p>
    <w:p w14:paraId="0744AE1B" w14:textId="43E92C6E" w:rsidR="009C62E8" w:rsidRDefault="009C62E8" w:rsidP="00485932">
      <w:pPr>
        <w:spacing w:after="0"/>
        <w:jc w:val="both"/>
      </w:pPr>
      <w:r>
        <w:t>2.La maternitat i la infància</w:t>
      </w:r>
      <w:r w:rsidR="00965D77">
        <w:t xml:space="preserve"> tenen dret a cures i </w:t>
      </w:r>
      <w:r w:rsidR="00EA5351">
        <w:t>assistència especials.</w:t>
      </w:r>
      <w:r w:rsidR="00EC4F84">
        <w:t xml:space="preserve"> Tots els nens, nascut</w:t>
      </w:r>
      <w:r w:rsidR="00517993">
        <w:t>s</w:t>
      </w:r>
      <w:r w:rsidR="00EC4F84">
        <w:t xml:space="preserve"> </w:t>
      </w:r>
      <w:r w:rsidR="00517993">
        <w:t xml:space="preserve">de matrimoni o fora de matrimoni, </w:t>
      </w:r>
      <w:r w:rsidR="006F108A">
        <w:t>tenen dret a igual protecció social.</w:t>
      </w:r>
    </w:p>
    <w:p w14:paraId="1C2BE9B2" w14:textId="77777777" w:rsidR="006F108A" w:rsidRDefault="006F108A" w:rsidP="00485932">
      <w:pPr>
        <w:spacing w:after="0"/>
        <w:jc w:val="both"/>
      </w:pPr>
    </w:p>
    <w:p w14:paraId="17C58C5B" w14:textId="7943F9F5" w:rsidR="007F139F" w:rsidRPr="00F60172" w:rsidRDefault="00364206" w:rsidP="00AA2152">
      <w:pPr>
        <w:jc w:val="both"/>
        <w:rPr>
          <w:rFonts w:asciiTheme="minorHAnsi" w:hAnsiTheme="minorHAnsi" w:cstheme="minorHAnsi"/>
        </w:rPr>
      </w:pPr>
      <w:r>
        <w:t>Com podeu veure</w:t>
      </w:r>
      <w:r w:rsidR="001B5BE4">
        <w:t>, escasses i molt recents ocasions hi ha hagut</w:t>
      </w:r>
      <w:r w:rsidR="00451530">
        <w:t xml:space="preserve"> </w:t>
      </w:r>
      <w:r w:rsidR="00540B07">
        <w:t>al llarg de la Història</w:t>
      </w:r>
      <w:r w:rsidR="00F8736C">
        <w:t xml:space="preserve"> </w:t>
      </w:r>
      <w:r w:rsidR="00451530">
        <w:t xml:space="preserve">en què les persones han </w:t>
      </w:r>
      <w:r w:rsidR="00E23964">
        <w:t xml:space="preserve">pogut </w:t>
      </w:r>
      <w:r w:rsidR="00451530">
        <w:t>disposa</w:t>
      </w:r>
      <w:r w:rsidR="00E23964">
        <w:t>r</w:t>
      </w:r>
      <w:r w:rsidR="00451530">
        <w:t xml:space="preserve"> de drets socials</w:t>
      </w:r>
      <w:r w:rsidR="00612438">
        <w:t>, però hem de distingir</w:t>
      </w:r>
      <w:r w:rsidR="003A481B">
        <w:t xml:space="preserve"> entre aquells casos</w:t>
      </w:r>
      <w:r w:rsidR="00F25297">
        <w:t xml:space="preserve"> en què no n’hi havia i aquells </w:t>
      </w:r>
      <w:r w:rsidR="003A583A">
        <w:t>altres</w:t>
      </w:r>
      <w:r w:rsidR="003872EE">
        <w:t xml:space="preserve"> </w:t>
      </w:r>
      <w:r w:rsidR="00F25297">
        <w:t xml:space="preserve">en què </w:t>
      </w:r>
      <w:r w:rsidR="00D85342">
        <w:t>n’hi havia però han sigut ignorats</w:t>
      </w:r>
      <w:r w:rsidR="003872EE">
        <w:t xml:space="preserve">. </w:t>
      </w:r>
      <w:r w:rsidR="005456FE">
        <w:t xml:space="preserve">En </w:t>
      </w:r>
      <w:r w:rsidR="005456FE" w:rsidRPr="00F60172">
        <w:rPr>
          <w:rFonts w:asciiTheme="minorHAnsi" w:hAnsiTheme="minorHAnsi" w:cstheme="minorHAnsi"/>
        </w:rPr>
        <w:t xml:space="preserve">aquest sentit, </w:t>
      </w:r>
      <w:r w:rsidR="005B32D8" w:rsidRPr="00F60172">
        <w:rPr>
          <w:rFonts w:asciiTheme="minorHAnsi" w:hAnsiTheme="minorHAnsi" w:cstheme="minorHAnsi"/>
        </w:rPr>
        <w:t xml:space="preserve">és </w:t>
      </w:r>
      <w:r w:rsidR="005456FE" w:rsidRPr="00F60172">
        <w:rPr>
          <w:rFonts w:asciiTheme="minorHAnsi" w:hAnsiTheme="minorHAnsi" w:cstheme="minorHAnsi"/>
        </w:rPr>
        <w:t>a la direcció de l’Església cristiana</w:t>
      </w:r>
      <w:r w:rsidR="003A481B" w:rsidRPr="00F60172">
        <w:rPr>
          <w:rFonts w:asciiTheme="minorHAnsi" w:hAnsiTheme="minorHAnsi" w:cstheme="minorHAnsi"/>
        </w:rPr>
        <w:t xml:space="preserve"> </w:t>
      </w:r>
      <w:r w:rsidR="005B32D8" w:rsidRPr="00F60172">
        <w:rPr>
          <w:rFonts w:asciiTheme="minorHAnsi" w:hAnsiTheme="minorHAnsi" w:cstheme="minorHAnsi"/>
        </w:rPr>
        <w:t xml:space="preserve">(les </w:t>
      </w:r>
      <w:r w:rsidR="005E098C" w:rsidRPr="00F60172">
        <w:rPr>
          <w:rFonts w:asciiTheme="minorHAnsi" w:hAnsiTheme="minorHAnsi" w:cstheme="minorHAnsi"/>
        </w:rPr>
        <w:t>diverses</w:t>
      </w:r>
      <w:r w:rsidR="00F429E3" w:rsidRPr="00F60172">
        <w:rPr>
          <w:rFonts w:asciiTheme="minorHAnsi" w:hAnsiTheme="minorHAnsi" w:cstheme="minorHAnsi"/>
        </w:rPr>
        <w:t xml:space="preserve"> </w:t>
      </w:r>
      <w:r w:rsidR="005B32D8" w:rsidRPr="00F60172">
        <w:rPr>
          <w:rFonts w:asciiTheme="minorHAnsi" w:hAnsiTheme="minorHAnsi" w:cstheme="minorHAnsi"/>
        </w:rPr>
        <w:t>esglésies)</w:t>
      </w:r>
      <w:r w:rsidR="00C35D34" w:rsidRPr="00F60172">
        <w:rPr>
          <w:rFonts w:asciiTheme="minorHAnsi" w:hAnsiTheme="minorHAnsi" w:cstheme="minorHAnsi"/>
        </w:rPr>
        <w:t xml:space="preserve"> que correspon la immen</w:t>
      </w:r>
      <w:r w:rsidR="001B5827" w:rsidRPr="00F60172">
        <w:rPr>
          <w:rFonts w:asciiTheme="minorHAnsi" w:hAnsiTheme="minorHAnsi" w:cstheme="minorHAnsi"/>
        </w:rPr>
        <w:t>sa vergonya d’haver-los tingut</w:t>
      </w:r>
      <w:r w:rsidR="00B43390" w:rsidRPr="00F60172">
        <w:rPr>
          <w:rFonts w:asciiTheme="minorHAnsi" w:hAnsiTheme="minorHAnsi" w:cstheme="minorHAnsi"/>
        </w:rPr>
        <w:t>,</w:t>
      </w:r>
      <w:r w:rsidR="001B5827" w:rsidRPr="00F60172">
        <w:rPr>
          <w:rFonts w:asciiTheme="minorHAnsi" w:hAnsiTheme="minorHAnsi" w:cstheme="minorHAnsi"/>
        </w:rPr>
        <w:t xml:space="preserve"> però guardats a les golfes</w:t>
      </w:r>
      <w:r w:rsidR="00683C5A" w:rsidRPr="00F60172">
        <w:rPr>
          <w:rFonts w:asciiTheme="minorHAnsi" w:hAnsiTheme="minorHAnsi" w:cstheme="minorHAnsi"/>
        </w:rPr>
        <w:t>,</w:t>
      </w:r>
      <w:r w:rsidR="00F429E3" w:rsidRPr="00F60172">
        <w:rPr>
          <w:rFonts w:asciiTheme="minorHAnsi" w:hAnsiTheme="minorHAnsi" w:cstheme="minorHAnsi"/>
        </w:rPr>
        <w:t xml:space="preserve"> durant segles</w:t>
      </w:r>
      <w:r w:rsidR="001B5827" w:rsidRPr="00F60172">
        <w:rPr>
          <w:rFonts w:asciiTheme="minorHAnsi" w:hAnsiTheme="minorHAnsi" w:cstheme="minorHAnsi"/>
        </w:rPr>
        <w:t>.</w:t>
      </w:r>
    </w:p>
    <w:p w14:paraId="70FD5196" w14:textId="0E57132A" w:rsidR="00634C71" w:rsidRDefault="007A5DFD" w:rsidP="0036444E">
      <w:pPr>
        <w:pStyle w:val="Ttulo2"/>
        <w:spacing w:after="2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Després de la Declaració dels Drets humans de l’ONU, </w:t>
      </w:r>
      <w:r w:rsidR="000E36D6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hi ha hagut altres </w:t>
      </w:r>
      <w:r w:rsidR="00FD03DD" w:rsidRPr="00E07D4B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DB102D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ones </w:t>
      </w:r>
      <w:r w:rsidR="000E36D6" w:rsidRPr="00E07D4B">
        <w:rPr>
          <w:rFonts w:asciiTheme="minorHAnsi" w:hAnsiTheme="minorHAnsi" w:cstheme="minorHAnsi"/>
          <w:color w:val="auto"/>
          <w:sz w:val="24"/>
          <w:szCs w:val="24"/>
        </w:rPr>
        <w:t>aportacions, com la Constitució Espanyola</w:t>
      </w:r>
      <w:r w:rsidR="005B6769" w:rsidRPr="00E07D4B">
        <w:rPr>
          <w:rFonts w:asciiTheme="minorHAnsi" w:hAnsiTheme="minorHAnsi" w:cstheme="minorHAnsi"/>
          <w:color w:val="auto"/>
          <w:sz w:val="24"/>
          <w:szCs w:val="24"/>
        </w:rPr>
        <w:t>, i altres</w:t>
      </w:r>
      <w:r w:rsidR="00027436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constitucions</w:t>
      </w:r>
      <w:r w:rsidR="005B6769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B03C30" w:rsidRPr="00E07D4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8C4287" w:rsidRPr="00E07D4B">
        <w:rPr>
          <w:rFonts w:asciiTheme="minorHAnsi" w:hAnsiTheme="minorHAnsi" w:cstheme="minorHAnsi"/>
          <w:color w:val="auto"/>
          <w:sz w:val="24"/>
          <w:szCs w:val="24"/>
        </w:rPr>
        <w:t>, sobretot,</w:t>
      </w:r>
      <w:r w:rsidR="00B03C30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958CB" w:rsidRPr="00E07D4B">
        <w:rPr>
          <w:rFonts w:asciiTheme="minorHAnsi" w:hAnsiTheme="minorHAnsi" w:cstheme="minorHAnsi"/>
          <w:color w:val="auto"/>
          <w:sz w:val="24"/>
          <w:szCs w:val="24"/>
        </w:rPr>
        <w:t>els</w:t>
      </w:r>
      <w:r w:rsidR="00EF7213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7213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>Conven</w:t>
      </w:r>
      <w:r w:rsidR="00504750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>is</w:t>
      </w:r>
      <w:r w:rsidR="00EF7213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454BD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EF7213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>nternacionals de l</w:t>
      </w:r>
      <w:r w:rsidR="008454BD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>’</w:t>
      </w:r>
      <w:r w:rsidR="00EF7213" w:rsidRPr="00E07D4B">
        <w:rPr>
          <w:rFonts w:asciiTheme="minorHAnsi" w:hAnsiTheme="minorHAnsi" w:cstheme="minorHAnsi"/>
          <w:b/>
          <w:bCs/>
          <w:color w:val="auto"/>
          <w:sz w:val="24"/>
          <w:szCs w:val="24"/>
        </w:rPr>
        <w:t>OIT</w:t>
      </w:r>
      <w:r w:rsidR="00BC1278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(Organització Internacional de Treball)</w:t>
      </w:r>
      <w:r w:rsidR="00F047C5" w:rsidRPr="00E07D4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526DA3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un</w:t>
      </w:r>
      <w:r w:rsidR="00504750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conveni</w:t>
      </w:r>
      <w:r w:rsidR="00610980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internacional </w:t>
      </w:r>
      <w:r w:rsidR="00CF34B3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de normes </w:t>
      </w:r>
      <w:r w:rsidR="00526DA3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per </w:t>
      </w:r>
      <w:r w:rsidR="00C35798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526DA3" w:rsidRPr="00E07D4B">
        <w:rPr>
          <w:rFonts w:asciiTheme="minorHAnsi" w:hAnsiTheme="minorHAnsi" w:cstheme="minorHAnsi"/>
          <w:color w:val="auto"/>
          <w:sz w:val="24"/>
          <w:szCs w:val="24"/>
        </w:rPr>
        <w:t>cada un dels aspectes del treball</w:t>
      </w:r>
      <w:r w:rsidR="00032E7C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DD28D9" w:rsidRPr="00E07D4B">
        <w:rPr>
          <w:rFonts w:asciiTheme="minorHAnsi" w:hAnsiTheme="minorHAnsi" w:cstheme="minorHAnsi"/>
          <w:color w:val="auto"/>
          <w:sz w:val="24"/>
          <w:szCs w:val="24"/>
        </w:rPr>
        <w:t>Això j</w:t>
      </w:r>
      <w:r w:rsidR="00032E7C" w:rsidRPr="00E07D4B">
        <w:rPr>
          <w:rFonts w:asciiTheme="minorHAnsi" w:hAnsiTheme="minorHAnsi" w:cstheme="minorHAnsi"/>
          <w:color w:val="auto"/>
          <w:sz w:val="24"/>
          <w:szCs w:val="24"/>
        </w:rPr>
        <w:t>a és un desideràtum</w:t>
      </w:r>
      <w:r w:rsidR="00DD28D9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... </w:t>
      </w:r>
      <w:r w:rsidR="00894924" w:rsidRPr="00E07D4B">
        <w:rPr>
          <w:rFonts w:asciiTheme="minorHAnsi" w:hAnsiTheme="minorHAnsi" w:cstheme="minorHAnsi"/>
          <w:color w:val="auto"/>
          <w:sz w:val="24"/>
          <w:szCs w:val="24"/>
        </w:rPr>
        <w:t>alhora que es</w:t>
      </w:r>
      <w:r w:rsidR="005645FB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94924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tracta de </w:t>
      </w:r>
      <w:r w:rsidR="00894924" w:rsidRPr="00E07D4B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la tercera </w:t>
      </w:r>
      <w:r w:rsidR="005645FB" w:rsidRPr="00E07D4B">
        <w:rPr>
          <w:rFonts w:asciiTheme="minorHAnsi" w:hAnsiTheme="minorHAnsi" w:cstheme="minorHAnsi"/>
          <w:color w:val="auto"/>
          <w:sz w:val="24"/>
          <w:szCs w:val="24"/>
          <w:u w:val="single"/>
        </w:rPr>
        <w:t>versió històrica</w:t>
      </w:r>
      <w:r w:rsidR="000C6D40" w:rsidRPr="00E07D4B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d’un conjunt de drets socials</w:t>
      </w:r>
      <w:r w:rsidR="00671303" w:rsidRPr="00E07D4B">
        <w:rPr>
          <w:rFonts w:asciiTheme="minorHAnsi" w:hAnsiTheme="minorHAnsi" w:cstheme="minorHAnsi"/>
          <w:color w:val="auto"/>
          <w:sz w:val="24"/>
          <w:szCs w:val="24"/>
          <w:u w:val="single"/>
        </w:rPr>
        <w:t>.</w:t>
      </w:r>
      <w:r w:rsidR="005645FB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A0061" w:rsidRPr="00E07D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47C42">
        <w:rPr>
          <w:rFonts w:asciiTheme="minorHAnsi" w:hAnsiTheme="minorHAnsi" w:cstheme="minorHAnsi"/>
          <w:color w:val="auto"/>
          <w:sz w:val="24"/>
          <w:szCs w:val="24"/>
        </w:rPr>
        <w:t>Ara com ara, l</w:t>
      </w:r>
      <w:r w:rsidR="00634C71">
        <w:rPr>
          <w:rFonts w:asciiTheme="minorHAnsi" w:hAnsiTheme="minorHAnsi" w:cstheme="minorHAnsi"/>
          <w:color w:val="auto"/>
          <w:sz w:val="24"/>
          <w:szCs w:val="24"/>
        </w:rPr>
        <w:t>’OIT t</w:t>
      </w:r>
      <w:r w:rsidR="00D86C06">
        <w:rPr>
          <w:rFonts w:asciiTheme="minorHAnsi" w:hAnsiTheme="minorHAnsi" w:cstheme="minorHAnsi"/>
          <w:color w:val="auto"/>
          <w:sz w:val="24"/>
          <w:szCs w:val="24"/>
        </w:rPr>
        <w:t>é</w:t>
      </w:r>
      <w:r w:rsidR="00634C71">
        <w:rPr>
          <w:rFonts w:asciiTheme="minorHAnsi" w:hAnsiTheme="minorHAnsi" w:cstheme="minorHAnsi"/>
          <w:color w:val="auto"/>
          <w:sz w:val="24"/>
          <w:szCs w:val="24"/>
        </w:rPr>
        <w:t xml:space="preserve"> aprovats 190 </w:t>
      </w:r>
      <w:r w:rsidR="00D86C06">
        <w:rPr>
          <w:rFonts w:asciiTheme="minorHAnsi" w:hAnsiTheme="minorHAnsi" w:cstheme="minorHAnsi"/>
          <w:color w:val="auto"/>
          <w:sz w:val="24"/>
          <w:szCs w:val="24"/>
        </w:rPr>
        <w:t>convenis</w:t>
      </w:r>
      <w:r w:rsidR="007628F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64ECE">
        <w:rPr>
          <w:rFonts w:asciiTheme="minorHAnsi" w:hAnsiTheme="minorHAnsi" w:cstheme="minorHAnsi"/>
          <w:color w:val="auto"/>
          <w:sz w:val="24"/>
          <w:szCs w:val="24"/>
        </w:rPr>
        <w:t xml:space="preserve"> dels quals, 10 són considerats </w:t>
      </w:r>
      <w:r w:rsidR="000A25B3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C64ECE">
        <w:rPr>
          <w:rFonts w:asciiTheme="minorHAnsi" w:hAnsiTheme="minorHAnsi" w:cstheme="minorHAnsi"/>
          <w:color w:val="auto"/>
          <w:sz w:val="24"/>
          <w:szCs w:val="24"/>
        </w:rPr>
        <w:t>fonamental</w:t>
      </w:r>
      <w:r w:rsidR="000A25B3">
        <w:rPr>
          <w:rFonts w:asciiTheme="minorHAnsi" w:hAnsiTheme="minorHAnsi" w:cstheme="minorHAnsi"/>
          <w:color w:val="auto"/>
          <w:sz w:val="24"/>
          <w:szCs w:val="24"/>
        </w:rPr>
        <w:t xml:space="preserve">s”. </w:t>
      </w:r>
      <w:r w:rsidR="00487252">
        <w:rPr>
          <w:rFonts w:asciiTheme="minorHAnsi" w:hAnsiTheme="minorHAnsi" w:cstheme="minorHAnsi"/>
          <w:color w:val="auto"/>
          <w:sz w:val="24"/>
          <w:szCs w:val="24"/>
        </w:rPr>
        <w:t xml:space="preserve">Els </w:t>
      </w:r>
      <w:r w:rsidR="00CB2603">
        <w:rPr>
          <w:rFonts w:asciiTheme="minorHAnsi" w:hAnsiTheme="minorHAnsi" w:cstheme="minorHAnsi"/>
          <w:color w:val="auto"/>
          <w:sz w:val="24"/>
          <w:szCs w:val="24"/>
        </w:rPr>
        <w:t xml:space="preserve">títols </w:t>
      </w:r>
      <w:r w:rsidR="00487252">
        <w:rPr>
          <w:rFonts w:asciiTheme="minorHAnsi" w:hAnsiTheme="minorHAnsi" w:cstheme="minorHAnsi"/>
          <w:color w:val="auto"/>
          <w:sz w:val="24"/>
          <w:szCs w:val="24"/>
        </w:rPr>
        <w:t xml:space="preserve">d’aquests deu </w:t>
      </w:r>
      <w:r w:rsidR="004E7450">
        <w:rPr>
          <w:rFonts w:asciiTheme="minorHAnsi" w:hAnsiTheme="minorHAnsi" w:cstheme="minorHAnsi"/>
          <w:color w:val="auto"/>
          <w:sz w:val="24"/>
          <w:szCs w:val="24"/>
        </w:rPr>
        <w:t xml:space="preserve">convenis són: </w:t>
      </w:r>
    </w:p>
    <w:p w14:paraId="257EE0D5" w14:textId="143578DD" w:rsidR="00681B81" w:rsidRDefault="007C686B" w:rsidP="00065F7D">
      <w:pPr>
        <w:spacing w:after="0"/>
      </w:pPr>
      <w:r>
        <w:t>Sobre el treball forçat</w:t>
      </w:r>
      <w:r w:rsidR="00065F7D">
        <w:t xml:space="preserve">  (1930)</w:t>
      </w:r>
    </w:p>
    <w:p w14:paraId="4D797AC5" w14:textId="4F14029B" w:rsidR="00065F7D" w:rsidRDefault="00075923" w:rsidP="00065F7D">
      <w:pPr>
        <w:spacing w:after="0"/>
      </w:pPr>
      <w:r>
        <w:t xml:space="preserve">Sobre la llibertat sindical i </w:t>
      </w:r>
      <w:r w:rsidR="00F51830">
        <w:t>el dret de sindicar-se  (1948)</w:t>
      </w:r>
    </w:p>
    <w:p w14:paraId="2DB6E992" w14:textId="38EDF60C" w:rsidR="00F51830" w:rsidRDefault="00B571E6" w:rsidP="00065F7D">
      <w:pPr>
        <w:spacing w:after="0"/>
      </w:pPr>
      <w:r>
        <w:t xml:space="preserve">Sobre el dret de negociació </w:t>
      </w:r>
      <w:r w:rsidR="00AF4BB7">
        <w:t xml:space="preserve">col·lectiva  </w:t>
      </w:r>
      <w:r w:rsidR="000E5296">
        <w:t>(1949)</w:t>
      </w:r>
    </w:p>
    <w:p w14:paraId="05A77F6A" w14:textId="5B1BD3ED" w:rsidR="000E5296" w:rsidRDefault="000E5296" w:rsidP="00065F7D">
      <w:pPr>
        <w:spacing w:after="0"/>
      </w:pPr>
      <w:r>
        <w:t>Sobre igualtat de remuneració  (</w:t>
      </w:r>
      <w:r w:rsidR="001C1AF7">
        <w:t>1951)</w:t>
      </w:r>
    </w:p>
    <w:p w14:paraId="3693CE2A" w14:textId="77777777" w:rsidR="0016442A" w:rsidRDefault="006074A2" w:rsidP="00065F7D">
      <w:pPr>
        <w:spacing w:after="0"/>
      </w:pPr>
      <w:r>
        <w:t>Sobre abolició del treball forçat  (</w:t>
      </w:r>
      <w:r w:rsidR="004D6521">
        <w:t xml:space="preserve">1957) </w:t>
      </w:r>
    </w:p>
    <w:p w14:paraId="2DC8137A" w14:textId="2EC0D40D" w:rsidR="001C1AF7" w:rsidRDefault="0016442A" w:rsidP="00065F7D">
      <w:pPr>
        <w:spacing w:after="0"/>
      </w:pPr>
      <w:r>
        <w:t>Sobre discriminació en la feina  (1958)</w:t>
      </w:r>
    </w:p>
    <w:p w14:paraId="39528B90" w14:textId="1753516E" w:rsidR="0016442A" w:rsidRDefault="00D66D50" w:rsidP="00065F7D">
      <w:pPr>
        <w:spacing w:after="0"/>
      </w:pPr>
      <w:r>
        <w:t>Sobre l’edat mínima per treballar  (19</w:t>
      </w:r>
      <w:r w:rsidR="0070381A">
        <w:t>73)</w:t>
      </w:r>
    </w:p>
    <w:p w14:paraId="1D7E358A" w14:textId="6BF91E6A" w:rsidR="000F03AC" w:rsidRDefault="00FF0275" w:rsidP="00065F7D">
      <w:pPr>
        <w:spacing w:after="0"/>
      </w:pPr>
      <w:r>
        <w:t>Sobre seguretat i salut en el treball  (</w:t>
      </w:r>
      <w:r w:rsidR="007F2E5F">
        <w:t>1981)</w:t>
      </w:r>
    </w:p>
    <w:p w14:paraId="10055708" w14:textId="2167B215" w:rsidR="0070381A" w:rsidRDefault="0070381A" w:rsidP="00065F7D">
      <w:pPr>
        <w:spacing w:after="0"/>
      </w:pPr>
      <w:r>
        <w:t>Sobre les pitjors formes de treball infantil</w:t>
      </w:r>
      <w:r w:rsidR="00D40B33">
        <w:t xml:space="preserve">  (1999)</w:t>
      </w:r>
    </w:p>
    <w:p w14:paraId="6CA05F8E" w14:textId="459F951C" w:rsidR="003D6A63" w:rsidRDefault="003D6A63" w:rsidP="00065F7D">
      <w:pPr>
        <w:spacing w:after="0"/>
      </w:pPr>
      <w:r>
        <w:t xml:space="preserve">Sobre </w:t>
      </w:r>
      <w:r w:rsidR="00866AF9">
        <w:t>marc promocional per a la seguretat i la salut</w:t>
      </w:r>
      <w:r w:rsidR="0019495D">
        <w:t xml:space="preserve"> (2006)</w:t>
      </w:r>
    </w:p>
    <w:p w14:paraId="67F089CA" w14:textId="77777777" w:rsidR="000712F8" w:rsidRDefault="000712F8" w:rsidP="00065F7D">
      <w:pPr>
        <w:spacing w:after="0"/>
      </w:pPr>
    </w:p>
    <w:p w14:paraId="6D114026" w14:textId="79A1AAE2" w:rsidR="00E0199D" w:rsidRDefault="0036444E" w:rsidP="00FF383C">
      <w:r>
        <w:t xml:space="preserve">Ara bé: aquests drets </w:t>
      </w:r>
      <w:r w:rsidR="001E09E0">
        <w:t xml:space="preserve">no es poden fer efectius en casos concrets </w:t>
      </w:r>
      <w:r w:rsidR="004A6AA3">
        <w:t>fins que</w:t>
      </w:r>
      <w:r w:rsidR="001E09E0">
        <w:t xml:space="preserve"> l’Esta</w:t>
      </w:r>
      <w:r w:rsidR="004A6AA3">
        <w:t xml:space="preserve">t corresponent </w:t>
      </w:r>
      <w:r w:rsidR="001E09E0">
        <w:t>els ha</w:t>
      </w:r>
      <w:r w:rsidR="001C1EC0">
        <w:t>gi</w:t>
      </w:r>
      <w:r w:rsidR="001E09E0">
        <w:t xml:space="preserve"> ratificat</w:t>
      </w:r>
      <w:r w:rsidR="001C1EC0">
        <w:t>. L’Esta</w:t>
      </w:r>
      <w:r w:rsidR="00391476">
        <w:t>t</w:t>
      </w:r>
      <w:r w:rsidR="001C1EC0">
        <w:t xml:space="preserve"> espanyol, dels 190 convenis</w:t>
      </w:r>
      <w:r w:rsidR="006028E4">
        <w:t>,</w:t>
      </w:r>
      <w:r w:rsidR="001C1EC0">
        <w:t xml:space="preserve"> només n’ha ratificat </w:t>
      </w:r>
      <w:r w:rsidR="00264F30">
        <w:t xml:space="preserve">135 (però sí els </w:t>
      </w:r>
      <w:r w:rsidR="007A2D52">
        <w:t xml:space="preserve">10 </w:t>
      </w:r>
      <w:r w:rsidR="00264F30">
        <w:t>fonamentals)</w:t>
      </w:r>
      <w:r w:rsidR="001235F2">
        <w:t>. I... no us ho perdeu: els EUA només n’ha ratificat</w:t>
      </w:r>
      <w:r w:rsidR="00EC0C34">
        <w:t>... 1</w:t>
      </w:r>
      <w:r w:rsidR="00E0199D">
        <w:t>4.</w:t>
      </w:r>
    </w:p>
    <w:p w14:paraId="180E15A1" w14:textId="67381EC5" w:rsidR="00F60172" w:rsidRPr="00FF383C" w:rsidRDefault="00193D12" w:rsidP="00FF383C">
      <w:r>
        <w:rPr>
          <w:rFonts w:asciiTheme="minorHAnsi" w:eastAsia="Times New Roman" w:hAnsiTheme="minorHAnsi" w:cstheme="minorHAnsi"/>
          <w:spacing w:val="-5"/>
          <w:lang w:eastAsia="ca-ES"/>
        </w:rPr>
        <w:t>Disculpeu, però voldria tornar a</w:t>
      </w:r>
      <w:r w:rsidR="00B11E3E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>
        <w:rPr>
          <w:rFonts w:asciiTheme="minorHAnsi" w:eastAsia="Times New Roman" w:hAnsiTheme="minorHAnsi" w:cstheme="minorHAnsi"/>
          <w:spacing w:val="-5"/>
          <w:lang w:eastAsia="ca-ES"/>
        </w:rPr>
        <w:t>insistir que els drets socials no són lo mateix que els drets humans</w:t>
      </w:r>
      <w:r w:rsidR="00B11E3E">
        <w:rPr>
          <w:rFonts w:asciiTheme="minorHAnsi" w:eastAsia="Times New Roman" w:hAnsiTheme="minorHAnsi" w:cstheme="minorHAnsi"/>
          <w:spacing w:val="-5"/>
          <w:lang w:eastAsia="ca-ES"/>
        </w:rPr>
        <w:t xml:space="preserve">, </w:t>
      </w:r>
      <w:r w:rsidR="00AF5FB2">
        <w:rPr>
          <w:rFonts w:asciiTheme="minorHAnsi" w:eastAsia="Times New Roman" w:hAnsiTheme="minorHAnsi" w:cstheme="minorHAnsi"/>
          <w:spacing w:val="-5"/>
          <w:lang w:eastAsia="ca-ES"/>
        </w:rPr>
        <w:t>n</w:t>
      </w:r>
      <w:r w:rsidR="00B11E3E">
        <w:rPr>
          <w:rFonts w:asciiTheme="minorHAnsi" w:eastAsia="Times New Roman" w:hAnsiTheme="minorHAnsi" w:cstheme="minorHAnsi"/>
          <w:spacing w:val="-5"/>
          <w:lang w:eastAsia="ca-ES"/>
        </w:rPr>
        <w:t xml:space="preserve">i </w:t>
      </w:r>
      <w:r w:rsidR="00AF5FB2">
        <w:rPr>
          <w:rFonts w:asciiTheme="minorHAnsi" w:eastAsia="Times New Roman" w:hAnsiTheme="minorHAnsi" w:cstheme="minorHAnsi"/>
          <w:spacing w:val="-5"/>
          <w:lang w:eastAsia="ca-ES"/>
        </w:rPr>
        <w:t>sempre són compresos</w:t>
      </w:r>
      <w:r w:rsidR="00043536">
        <w:rPr>
          <w:rFonts w:asciiTheme="minorHAnsi" w:eastAsia="Times New Roman" w:hAnsiTheme="minorHAnsi" w:cstheme="minorHAnsi"/>
          <w:spacing w:val="-5"/>
          <w:lang w:eastAsia="ca-ES"/>
        </w:rPr>
        <w:t xml:space="preserve"> en el si d’aquests darrers. </w:t>
      </w:r>
      <w:r w:rsidR="007E1E46">
        <w:rPr>
          <w:rFonts w:asciiTheme="minorHAnsi" w:eastAsia="Times New Roman" w:hAnsiTheme="minorHAnsi" w:cstheme="minorHAnsi"/>
          <w:spacing w:val="-5"/>
          <w:lang w:eastAsia="ca-ES"/>
        </w:rPr>
        <w:t xml:space="preserve">I no pels drets en si, sinó per la manera curiosa en què </w:t>
      </w:r>
      <w:r w:rsidR="00461230">
        <w:rPr>
          <w:rFonts w:asciiTheme="minorHAnsi" w:eastAsia="Times New Roman" w:hAnsiTheme="minorHAnsi" w:cstheme="minorHAnsi"/>
          <w:spacing w:val="-5"/>
          <w:lang w:eastAsia="ca-ES"/>
        </w:rPr>
        <w:t xml:space="preserve">uns i altres </w:t>
      </w:r>
      <w:r w:rsidR="007E1E46">
        <w:rPr>
          <w:rFonts w:asciiTheme="minorHAnsi" w:eastAsia="Times New Roman" w:hAnsiTheme="minorHAnsi" w:cstheme="minorHAnsi"/>
          <w:spacing w:val="-5"/>
          <w:lang w:eastAsia="ca-ES"/>
        </w:rPr>
        <w:t>són considerats p</w:t>
      </w:r>
      <w:r w:rsidR="00461230">
        <w:rPr>
          <w:rFonts w:asciiTheme="minorHAnsi" w:eastAsia="Times New Roman" w:hAnsiTheme="minorHAnsi" w:cstheme="minorHAnsi"/>
          <w:spacing w:val="-5"/>
          <w:lang w:eastAsia="ca-ES"/>
        </w:rPr>
        <w:t>e</w:t>
      </w:r>
      <w:r w:rsidR="007E1E46">
        <w:rPr>
          <w:rFonts w:asciiTheme="minorHAnsi" w:eastAsia="Times New Roman" w:hAnsiTheme="minorHAnsi" w:cstheme="minorHAnsi"/>
          <w:spacing w:val="-5"/>
          <w:lang w:eastAsia="ca-ES"/>
        </w:rPr>
        <w:t>r algunes persones.</w:t>
      </w:r>
      <w:r w:rsidR="00E01B7C">
        <w:rPr>
          <w:rFonts w:asciiTheme="minorHAnsi" w:eastAsia="Times New Roman" w:hAnsiTheme="minorHAnsi" w:cstheme="minorHAnsi"/>
          <w:spacing w:val="-5"/>
          <w:lang w:eastAsia="ca-ES"/>
        </w:rPr>
        <w:t xml:space="preserve"> Però vull dir-ho més clar: a vegades, </w:t>
      </w:r>
      <w:r w:rsidR="00FB37CD">
        <w:rPr>
          <w:rFonts w:asciiTheme="minorHAnsi" w:eastAsia="Times New Roman" w:hAnsiTheme="minorHAnsi" w:cstheme="minorHAnsi"/>
          <w:spacing w:val="-5"/>
          <w:lang w:eastAsia="ca-ES"/>
        </w:rPr>
        <w:t xml:space="preserve">un mateix moviment de canvi influeix en uns i altres </w:t>
      </w:r>
      <w:r w:rsidR="005E75D6">
        <w:rPr>
          <w:rFonts w:asciiTheme="minorHAnsi" w:eastAsia="Times New Roman" w:hAnsiTheme="minorHAnsi" w:cstheme="minorHAnsi"/>
          <w:spacing w:val="-5"/>
          <w:lang w:eastAsia="ca-ES"/>
        </w:rPr>
        <w:t xml:space="preserve">drets </w:t>
      </w:r>
      <w:r w:rsidR="00FB37CD">
        <w:rPr>
          <w:rFonts w:asciiTheme="minorHAnsi" w:eastAsia="Times New Roman" w:hAnsiTheme="minorHAnsi" w:cstheme="minorHAnsi"/>
          <w:spacing w:val="-5"/>
          <w:lang w:eastAsia="ca-ES"/>
        </w:rPr>
        <w:t>de manera diferent i fins contrària.</w:t>
      </w:r>
      <w:r w:rsidR="00B11E3E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6A0478">
        <w:rPr>
          <w:rFonts w:asciiTheme="minorHAnsi" w:eastAsia="Times New Roman" w:hAnsiTheme="minorHAnsi" w:cstheme="minorHAnsi"/>
          <w:spacing w:val="-5"/>
          <w:lang w:eastAsia="ca-ES"/>
        </w:rPr>
        <w:t xml:space="preserve">Un exemple clamorós </w:t>
      </w:r>
      <w:r w:rsidR="00C45816">
        <w:rPr>
          <w:rFonts w:asciiTheme="minorHAnsi" w:eastAsia="Times New Roman" w:hAnsiTheme="minorHAnsi" w:cstheme="minorHAnsi"/>
          <w:spacing w:val="-5"/>
          <w:lang w:eastAsia="ca-ES"/>
        </w:rPr>
        <w:t xml:space="preserve">d’això </w:t>
      </w:r>
      <w:r w:rsidR="006A0478">
        <w:rPr>
          <w:rFonts w:asciiTheme="minorHAnsi" w:eastAsia="Times New Roman" w:hAnsiTheme="minorHAnsi" w:cstheme="minorHAnsi"/>
          <w:spacing w:val="-5"/>
          <w:lang w:eastAsia="ca-ES"/>
        </w:rPr>
        <w:t>va ser la Tra</w:t>
      </w:r>
      <w:r w:rsidR="00C45816">
        <w:rPr>
          <w:rFonts w:asciiTheme="minorHAnsi" w:eastAsia="Times New Roman" w:hAnsiTheme="minorHAnsi" w:cstheme="minorHAnsi"/>
          <w:spacing w:val="-5"/>
          <w:lang w:eastAsia="ca-ES"/>
        </w:rPr>
        <w:t>n</w:t>
      </w:r>
      <w:r w:rsidR="006A0478">
        <w:rPr>
          <w:rFonts w:asciiTheme="minorHAnsi" w:eastAsia="Times New Roman" w:hAnsiTheme="minorHAnsi" w:cstheme="minorHAnsi"/>
          <w:spacing w:val="-5"/>
          <w:lang w:eastAsia="ca-ES"/>
        </w:rPr>
        <w:t xml:space="preserve">sició espanyola, </w:t>
      </w:r>
      <w:r w:rsidR="00C45816">
        <w:rPr>
          <w:rFonts w:asciiTheme="minorHAnsi" w:eastAsia="Times New Roman" w:hAnsiTheme="minorHAnsi" w:cstheme="minorHAnsi"/>
          <w:spacing w:val="-5"/>
          <w:lang w:eastAsia="ca-ES"/>
        </w:rPr>
        <w:t>que va aportar als espanyols</w:t>
      </w:r>
      <w:r w:rsidR="00C70449">
        <w:rPr>
          <w:rFonts w:asciiTheme="minorHAnsi" w:eastAsia="Times New Roman" w:hAnsiTheme="minorHAnsi" w:cstheme="minorHAnsi"/>
          <w:spacing w:val="-5"/>
          <w:lang w:eastAsia="ca-ES"/>
        </w:rPr>
        <w:t xml:space="preserve">, i una mica més als catalans, </w:t>
      </w:r>
      <w:r w:rsidR="007279AD">
        <w:rPr>
          <w:rFonts w:asciiTheme="minorHAnsi" w:eastAsia="Times New Roman" w:hAnsiTheme="minorHAnsi" w:cstheme="minorHAnsi"/>
          <w:spacing w:val="-5"/>
          <w:lang w:eastAsia="ca-ES"/>
        </w:rPr>
        <w:t xml:space="preserve">tot un seguit de drets polítics que moltes </w:t>
      </w:r>
      <w:r w:rsidR="007279AD">
        <w:rPr>
          <w:rFonts w:asciiTheme="minorHAnsi" w:eastAsia="Times New Roman" w:hAnsiTheme="minorHAnsi" w:cstheme="minorHAnsi"/>
          <w:spacing w:val="-5"/>
          <w:lang w:eastAsia="ca-ES"/>
        </w:rPr>
        <w:lastRenderedPageBreak/>
        <w:t xml:space="preserve">persones no havíem conegut mai, </w:t>
      </w:r>
      <w:r w:rsidR="00AA5E30">
        <w:rPr>
          <w:rFonts w:asciiTheme="minorHAnsi" w:eastAsia="Times New Roman" w:hAnsiTheme="minorHAnsi" w:cstheme="minorHAnsi"/>
          <w:spacing w:val="-5"/>
          <w:lang w:eastAsia="ca-ES"/>
        </w:rPr>
        <w:t xml:space="preserve">però la seva mateixa dinàmica va fer que </w:t>
      </w:r>
      <w:r w:rsidR="00CA6DF8">
        <w:rPr>
          <w:rFonts w:asciiTheme="minorHAnsi" w:eastAsia="Times New Roman" w:hAnsiTheme="minorHAnsi" w:cstheme="minorHAnsi"/>
          <w:spacing w:val="-5"/>
          <w:lang w:eastAsia="ca-ES"/>
        </w:rPr>
        <w:t>es debilitessin i s’acabessin desfent</w:t>
      </w:r>
      <w:r w:rsidR="003866F2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210144">
        <w:rPr>
          <w:rFonts w:asciiTheme="minorHAnsi" w:eastAsia="Times New Roman" w:hAnsiTheme="minorHAnsi" w:cstheme="minorHAnsi"/>
          <w:spacing w:val="-5"/>
          <w:lang w:eastAsia="ca-ES"/>
        </w:rPr>
        <w:t xml:space="preserve">les dues petites </w:t>
      </w:r>
      <w:r w:rsidR="00C33119">
        <w:rPr>
          <w:rFonts w:asciiTheme="minorHAnsi" w:eastAsia="Times New Roman" w:hAnsiTheme="minorHAnsi" w:cstheme="minorHAnsi"/>
          <w:spacing w:val="-5"/>
          <w:lang w:eastAsia="ca-ES"/>
        </w:rPr>
        <w:t>bases favorables que tenien els treballadors/es durant el</w:t>
      </w:r>
      <w:r w:rsidR="0048244E">
        <w:rPr>
          <w:rFonts w:asciiTheme="minorHAnsi" w:eastAsia="Times New Roman" w:hAnsiTheme="minorHAnsi" w:cstheme="minorHAnsi"/>
          <w:spacing w:val="-5"/>
          <w:lang w:eastAsia="ca-ES"/>
        </w:rPr>
        <w:t xml:space="preserve"> franquisme: la seguretat en el lloc de treball (era molt difícil acomiadar) </w:t>
      </w:r>
      <w:r w:rsidR="00BB1687">
        <w:rPr>
          <w:rFonts w:asciiTheme="minorHAnsi" w:eastAsia="Times New Roman" w:hAnsiTheme="minorHAnsi" w:cstheme="minorHAnsi"/>
          <w:spacing w:val="-5"/>
          <w:lang w:eastAsia="ca-ES"/>
        </w:rPr>
        <w:t>i la seguretat en l’habitatge de llogue</w:t>
      </w:r>
      <w:r w:rsidR="00E60909">
        <w:rPr>
          <w:rFonts w:asciiTheme="minorHAnsi" w:eastAsia="Times New Roman" w:hAnsiTheme="minorHAnsi" w:cstheme="minorHAnsi"/>
          <w:spacing w:val="-5"/>
          <w:lang w:eastAsia="ca-ES"/>
        </w:rPr>
        <w:t>r</w:t>
      </w:r>
      <w:r w:rsidR="00BB1687">
        <w:rPr>
          <w:rFonts w:asciiTheme="minorHAnsi" w:eastAsia="Times New Roman" w:hAnsiTheme="minorHAnsi" w:cstheme="minorHAnsi"/>
          <w:spacing w:val="-5"/>
          <w:lang w:eastAsia="ca-ES"/>
        </w:rPr>
        <w:t xml:space="preserve">. I </w:t>
      </w:r>
      <w:r w:rsidR="00FE1420">
        <w:rPr>
          <w:rFonts w:asciiTheme="minorHAnsi" w:eastAsia="Times New Roman" w:hAnsiTheme="minorHAnsi" w:cstheme="minorHAnsi"/>
          <w:spacing w:val="-5"/>
          <w:lang w:eastAsia="ca-ES"/>
        </w:rPr>
        <w:t xml:space="preserve">així </w:t>
      </w:r>
      <w:r w:rsidR="00BB1687">
        <w:rPr>
          <w:rFonts w:asciiTheme="minorHAnsi" w:eastAsia="Times New Roman" w:hAnsiTheme="minorHAnsi" w:cstheme="minorHAnsi"/>
          <w:spacing w:val="-5"/>
          <w:lang w:eastAsia="ca-ES"/>
        </w:rPr>
        <w:t>es van</w:t>
      </w:r>
      <w:r w:rsidR="00887D30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590DD0">
        <w:rPr>
          <w:rFonts w:asciiTheme="minorHAnsi" w:eastAsia="Times New Roman" w:hAnsiTheme="minorHAnsi" w:cstheme="minorHAnsi"/>
          <w:spacing w:val="-5"/>
          <w:lang w:eastAsia="ca-ES"/>
        </w:rPr>
        <w:t>arribar a</w:t>
      </w:r>
      <w:r w:rsidR="00C30736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590DD0">
        <w:rPr>
          <w:rFonts w:asciiTheme="minorHAnsi" w:eastAsia="Times New Roman" w:hAnsiTheme="minorHAnsi" w:cstheme="minorHAnsi"/>
          <w:spacing w:val="-5"/>
          <w:lang w:eastAsia="ca-ES"/>
        </w:rPr>
        <w:t>donar</w:t>
      </w:r>
      <w:r w:rsidR="00BB1687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887D30">
        <w:rPr>
          <w:rFonts w:asciiTheme="minorHAnsi" w:eastAsia="Times New Roman" w:hAnsiTheme="minorHAnsi" w:cstheme="minorHAnsi"/>
          <w:spacing w:val="-5"/>
          <w:lang w:eastAsia="ca-ES"/>
        </w:rPr>
        <w:t>experiències massives</w:t>
      </w:r>
      <w:r w:rsidR="00210144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B15F62">
        <w:rPr>
          <w:rFonts w:asciiTheme="minorHAnsi" w:eastAsia="Times New Roman" w:hAnsiTheme="minorHAnsi" w:cstheme="minorHAnsi"/>
          <w:spacing w:val="-5"/>
          <w:lang w:eastAsia="ca-ES"/>
        </w:rPr>
        <w:t>de</w:t>
      </w:r>
      <w:r w:rsidR="00E60909">
        <w:rPr>
          <w:rFonts w:asciiTheme="minorHAnsi" w:eastAsia="Times New Roman" w:hAnsiTheme="minorHAnsi" w:cstheme="minorHAnsi"/>
          <w:spacing w:val="-5"/>
          <w:lang w:eastAsia="ca-ES"/>
        </w:rPr>
        <w:t>:</w:t>
      </w:r>
      <w:r w:rsidR="00B15F62">
        <w:rPr>
          <w:rFonts w:asciiTheme="minorHAnsi" w:eastAsia="Times New Roman" w:hAnsiTheme="minorHAnsi" w:cstheme="minorHAnsi"/>
          <w:spacing w:val="-5"/>
          <w:lang w:eastAsia="ca-ES"/>
        </w:rPr>
        <w:t xml:space="preserve"> treballadors sense feina, desnonaments d’habitatges i gent dormint al carrer</w:t>
      </w:r>
      <w:r w:rsidR="00AE6E96">
        <w:rPr>
          <w:rFonts w:asciiTheme="minorHAnsi" w:eastAsia="Times New Roman" w:hAnsiTheme="minorHAnsi" w:cstheme="minorHAnsi"/>
          <w:spacing w:val="-5"/>
          <w:lang w:eastAsia="ca-ES"/>
        </w:rPr>
        <w:t>,</w:t>
      </w:r>
      <w:r w:rsidR="00B15F62">
        <w:rPr>
          <w:rFonts w:asciiTheme="minorHAnsi" w:eastAsia="Times New Roman" w:hAnsiTheme="minorHAnsi" w:cstheme="minorHAnsi"/>
          <w:spacing w:val="-5"/>
          <w:lang w:eastAsia="ca-ES"/>
        </w:rPr>
        <w:t xml:space="preserve"> que tampoc mai s’havien vist.</w:t>
      </w:r>
      <w:r w:rsidR="00BB4028">
        <w:rPr>
          <w:rFonts w:asciiTheme="minorHAnsi" w:eastAsia="Times New Roman" w:hAnsiTheme="minorHAnsi" w:cstheme="minorHAnsi"/>
          <w:spacing w:val="-5"/>
          <w:lang w:eastAsia="ca-ES"/>
        </w:rPr>
        <w:t xml:space="preserve"> Hi havia “més llibertat”, però </w:t>
      </w:r>
      <w:r w:rsidR="00BB4028" w:rsidRPr="00D60952">
        <w:rPr>
          <w:rFonts w:asciiTheme="minorHAnsi" w:eastAsia="Times New Roman" w:hAnsiTheme="minorHAnsi" w:cstheme="minorHAnsi"/>
          <w:spacing w:val="-5"/>
          <w:u w:val="single"/>
          <w:lang w:eastAsia="ca-ES"/>
        </w:rPr>
        <w:t>per a tot</w:t>
      </w:r>
      <w:r w:rsidR="00BB4028">
        <w:rPr>
          <w:rFonts w:asciiTheme="minorHAnsi" w:eastAsia="Times New Roman" w:hAnsiTheme="minorHAnsi" w:cstheme="minorHAnsi"/>
          <w:spacing w:val="-5"/>
          <w:lang w:eastAsia="ca-ES"/>
        </w:rPr>
        <w:t>.</w:t>
      </w:r>
      <w:r w:rsidR="00BE7CF1">
        <w:rPr>
          <w:rFonts w:asciiTheme="minorHAnsi" w:eastAsia="Times New Roman" w:hAnsiTheme="minorHAnsi" w:cstheme="minorHAnsi"/>
          <w:spacing w:val="-5"/>
          <w:lang w:eastAsia="ca-ES"/>
        </w:rPr>
        <w:t xml:space="preserve"> </w:t>
      </w:r>
      <w:r w:rsidR="001F26E9">
        <w:rPr>
          <w:rFonts w:asciiTheme="minorHAnsi" w:eastAsia="Times New Roman" w:hAnsiTheme="minorHAnsi" w:cstheme="minorHAnsi"/>
          <w:spacing w:val="-5"/>
          <w:lang w:eastAsia="ca-ES"/>
        </w:rPr>
        <w:t xml:space="preserve">La Constitució sí que atenia, i molt bé, tots dos tipus de drets, </w:t>
      </w:r>
      <w:r w:rsidR="00150E13">
        <w:rPr>
          <w:rFonts w:asciiTheme="minorHAnsi" w:eastAsia="Times New Roman" w:hAnsiTheme="minorHAnsi" w:cstheme="minorHAnsi"/>
          <w:spacing w:val="-5"/>
          <w:lang w:eastAsia="ca-ES"/>
        </w:rPr>
        <w:t>però les lleis s’han anat fent moltes vegades al marge de la Constitució</w:t>
      </w:r>
      <w:r w:rsidR="00272683">
        <w:rPr>
          <w:rFonts w:asciiTheme="minorHAnsi" w:eastAsia="Times New Roman" w:hAnsiTheme="minorHAnsi" w:cstheme="minorHAnsi"/>
          <w:spacing w:val="-5"/>
          <w:lang w:eastAsia="ca-ES"/>
        </w:rPr>
        <w:t>.</w:t>
      </w:r>
    </w:p>
    <w:p w14:paraId="359610A3" w14:textId="62B38732" w:rsidR="00107DD9" w:rsidRDefault="00107DD9" w:rsidP="00107DD9">
      <w:pPr>
        <w:rPr>
          <w:lang w:eastAsia="ca-ES"/>
        </w:rPr>
      </w:pPr>
      <w:r>
        <w:rPr>
          <w:lang w:eastAsia="ca-ES"/>
        </w:rPr>
        <w:t xml:space="preserve">I acabem esmentant </w:t>
      </w:r>
      <w:r w:rsidR="00A15C31">
        <w:rPr>
          <w:lang w:eastAsia="ca-ES"/>
        </w:rPr>
        <w:t xml:space="preserve">i recordant </w:t>
      </w:r>
      <w:r>
        <w:rPr>
          <w:lang w:eastAsia="ca-ES"/>
        </w:rPr>
        <w:t xml:space="preserve">els tres subjectes que en diferents moments ens han portat </w:t>
      </w:r>
      <w:r w:rsidR="00A15C31">
        <w:rPr>
          <w:lang w:eastAsia="ca-ES"/>
        </w:rPr>
        <w:t xml:space="preserve">les experiències de drets socials: </w:t>
      </w:r>
      <w:r w:rsidR="00C217EA">
        <w:rPr>
          <w:lang w:eastAsia="ca-ES"/>
        </w:rPr>
        <w:t>poble d’Israel, ONU i OIT.</w:t>
      </w:r>
    </w:p>
    <w:p w14:paraId="1A03761A" w14:textId="7AD8E5F3" w:rsidR="00DD2583" w:rsidRPr="00107DD9" w:rsidRDefault="00DD2583" w:rsidP="00107DD9">
      <w:pPr>
        <w:rPr>
          <w:lang w:eastAsia="ca-ES"/>
        </w:rPr>
      </w:pPr>
      <w:r>
        <w:rPr>
          <w:lang w:eastAsia="ca-ES"/>
        </w:rPr>
        <w:t>Antoni Ferret</w:t>
      </w:r>
    </w:p>
    <w:p w14:paraId="24504228" w14:textId="77777777" w:rsidR="00107DD9" w:rsidRPr="00107DD9" w:rsidRDefault="00107DD9" w:rsidP="00107DD9">
      <w:pPr>
        <w:rPr>
          <w:lang w:eastAsia="ca-ES"/>
        </w:rPr>
      </w:pPr>
    </w:p>
    <w:sectPr w:rsidR="00107DD9" w:rsidRPr="00107DD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9BF"/>
    <w:multiLevelType w:val="hybridMultilevel"/>
    <w:tmpl w:val="F73A034A"/>
    <w:lvl w:ilvl="0" w:tplc="93BA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C79"/>
    <w:multiLevelType w:val="multilevel"/>
    <w:tmpl w:val="E0F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45186"/>
    <w:multiLevelType w:val="hybridMultilevel"/>
    <w:tmpl w:val="3348C840"/>
    <w:lvl w:ilvl="0" w:tplc="5BCC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6879">
    <w:abstractNumId w:val="0"/>
  </w:num>
  <w:num w:numId="2" w16cid:durableId="1768885262">
    <w:abstractNumId w:val="2"/>
  </w:num>
  <w:num w:numId="3" w16cid:durableId="130727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C2"/>
    <w:rsid w:val="00000702"/>
    <w:rsid w:val="00001612"/>
    <w:rsid w:val="00012009"/>
    <w:rsid w:val="000168DD"/>
    <w:rsid w:val="00027436"/>
    <w:rsid w:val="00032E7C"/>
    <w:rsid w:val="0003373A"/>
    <w:rsid w:val="00035A57"/>
    <w:rsid w:val="00036491"/>
    <w:rsid w:val="00041AAF"/>
    <w:rsid w:val="00043404"/>
    <w:rsid w:val="00043536"/>
    <w:rsid w:val="0004587F"/>
    <w:rsid w:val="0004657C"/>
    <w:rsid w:val="00055D5F"/>
    <w:rsid w:val="00065F7D"/>
    <w:rsid w:val="000712F8"/>
    <w:rsid w:val="00073C55"/>
    <w:rsid w:val="00075923"/>
    <w:rsid w:val="000936C3"/>
    <w:rsid w:val="00093757"/>
    <w:rsid w:val="0009644E"/>
    <w:rsid w:val="000A0061"/>
    <w:rsid w:val="000A25B3"/>
    <w:rsid w:val="000A47D3"/>
    <w:rsid w:val="000B524D"/>
    <w:rsid w:val="000B5B59"/>
    <w:rsid w:val="000C06DF"/>
    <w:rsid w:val="000C2393"/>
    <w:rsid w:val="000C4481"/>
    <w:rsid w:val="000C6D40"/>
    <w:rsid w:val="000D4E48"/>
    <w:rsid w:val="000E36D6"/>
    <w:rsid w:val="000E5296"/>
    <w:rsid w:val="000E6C33"/>
    <w:rsid w:val="000E7845"/>
    <w:rsid w:val="000F03AC"/>
    <w:rsid w:val="000F66C6"/>
    <w:rsid w:val="0010086E"/>
    <w:rsid w:val="001010A2"/>
    <w:rsid w:val="00101F29"/>
    <w:rsid w:val="00106F8F"/>
    <w:rsid w:val="00107DD9"/>
    <w:rsid w:val="00111B67"/>
    <w:rsid w:val="001235F2"/>
    <w:rsid w:val="001330D7"/>
    <w:rsid w:val="001351F7"/>
    <w:rsid w:val="00136C67"/>
    <w:rsid w:val="00136D14"/>
    <w:rsid w:val="00140827"/>
    <w:rsid w:val="0014511B"/>
    <w:rsid w:val="00150E13"/>
    <w:rsid w:val="00151853"/>
    <w:rsid w:val="001529CB"/>
    <w:rsid w:val="00155040"/>
    <w:rsid w:val="00156B2A"/>
    <w:rsid w:val="0015787E"/>
    <w:rsid w:val="0016442A"/>
    <w:rsid w:val="001667A7"/>
    <w:rsid w:val="00171A79"/>
    <w:rsid w:val="00173B0E"/>
    <w:rsid w:val="00180CA2"/>
    <w:rsid w:val="00193D12"/>
    <w:rsid w:val="0019495D"/>
    <w:rsid w:val="00194A31"/>
    <w:rsid w:val="001A0CE5"/>
    <w:rsid w:val="001A163A"/>
    <w:rsid w:val="001B5827"/>
    <w:rsid w:val="001B5BE4"/>
    <w:rsid w:val="001C1AF7"/>
    <w:rsid w:val="001C1EC0"/>
    <w:rsid w:val="001C22FC"/>
    <w:rsid w:val="001D27DE"/>
    <w:rsid w:val="001D6E05"/>
    <w:rsid w:val="001E09E0"/>
    <w:rsid w:val="001F176F"/>
    <w:rsid w:val="001F26E9"/>
    <w:rsid w:val="001F2DF0"/>
    <w:rsid w:val="001F690D"/>
    <w:rsid w:val="00204641"/>
    <w:rsid w:val="00210144"/>
    <w:rsid w:val="00211459"/>
    <w:rsid w:val="00211E02"/>
    <w:rsid w:val="002138C4"/>
    <w:rsid w:val="0021513B"/>
    <w:rsid w:val="0022064E"/>
    <w:rsid w:val="00223ABA"/>
    <w:rsid w:val="00225FA7"/>
    <w:rsid w:val="00247011"/>
    <w:rsid w:val="00247C42"/>
    <w:rsid w:val="00254A0D"/>
    <w:rsid w:val="00264F30"/>
    <w:rsid w:val="00272683"/>
    <w:rsid w:val="00273F20"/>
    <w:rsid w:val="00274734"/>
    <w:rsid w:val="00276B23"/>
    <w:rsid w:val="002777A5"/>
    <w:rsid w:val="0028033A"/>
    <w:rsid w:val="00283509"/>
    <w:rsid w:val="00293221"/>
    <w:rsid w:val="00296089"/>
    <w:rsid w:val="002A5B3D"/>
    <w:rsid w:val="002B4C9E"/>
    <w:rsid w:val="002B723C"/>
    <w:rsid w:val="002C051C"/>
    <w:rsid w:val="002C2391"/>
    <w:rsid w:val="002D14FB"/>
    <w:rsid w:val="002D1860"/>
    <w:rsid w:val="002D26F5"/>
    <w:rsid w:val="002D494F"/>
    <w:rsid w:val="002D5398"/>
    <w:rsid w:val="002E3CF4"/>
    <w:rsid w:val="002E5658"/>
    <w:rsid w:val="003203AD"/>
    <w:rsid w:val="0032041C"/>
    <w:rsid w:val="0032539D"/>
    <w:rsid w:val="003256EE"/>
    <w:rsid w:val="00333CC2"/>
    <w:rsid w:val="00334882"/>
    <w:rsid w:val="0033514A"/>
    <w:rsid w:val="0033719E"/>
    <w:rsid w:val="00345503"/>
    <w:rsid w:val="00345EC1"/>
    <w:rsid w:val="00346DC7"/>
    <w:rsid w:val="00347DC4"/>
    <w:rsid w:val="00350824"/>
    <w:rsid w:val="00354DC4"/>
    <w:rsid w:val="00360BD0"/>
    <w:rsid w:val="0036395A"/>
    <w:rsid w:val="00364206"/>
    <w:rsid w:val="0036444E"/>
    <w:rsid w:val="00365740"/>
    <w:rsid w:val="00371420"/>
    <w:rsid w:val="00382249"/>
    <w:rsid w:val="003866F2"/>
    <w:rsid w:val="003871E0"/>
    <w:rsid w:val="003872EE"/>
    <w:rsid w:val="00390E37"/>
    <w:rsid w:val="00391476"/>
    <w:rsid w:val="00394D7A"/>
    <w:rsid w:val="003960FE"/>
    <w:rsid w:val="00396549"/>
    <w:rsid w:val="003A22EE"/>
    <w:rsid w:val="003A481B"/>
    <w:rsid w:val="003A583A"/>
    <w:rsid w:val="003A7279"/>
    <w:rsid w:val="003B6053"/>
    <w:rsid w:val="003C18D8"/>
    <w:rsid w:val="003D28E9"/>
    <w:rsid w:val="003D6A63"/>
    <w:rsid w:val="003E62FD"/>
    <w:rsid w:val="003F25B1"/>
    <w:rsid w:val="003F37F8"/>
    <w:rsid w:val="00402FAE"/>
    <w:rsid w:val="004043C5"/>
    <w:rsid w:val="0041411A"/>
    <w:rsid w:val="00432718"/>
    <w:rsid w:val="004447AA"/>
    <w:rsid w:val="00445711"/>
    <w:rsid w:val="004509D3"/>
    <w:rsid w:val="00450ED5"/>
    <w:rsid w:val="00451530"/>
    <w:rsid w:val="004567C3"/>
    <w:rsid w:val="00457B99"/>
    <w:rsid w:val="00461230"/>
    <w:rsid w:val="004619E0"/>
    <w:rsid w:val="00465CD2"/>
    <w:rsid w:val="00474CC8"/>
    <w:rsid w:val="004762E2"/>
    <w:rsid w:val="00480244"/>
    <w:rsid w:val="00481A14"/>
    <w:rsid w:val="0048244E"/>
    <w:rsid w:val="004836D9"/>
    <w:rsid w:val="004845E1"/>
    <w:rsid w:val="00485932"/>
    <w:rsid w:val="00487252"/>
    <w:rsid w:val="0049493D"/>
    <w:rsid w:val="00496228"/>
    <w:rsid w:val="004A170B"/>
    <w:rsid w:val="004A4414"/>
    <w:rsid w:val="004A6AA3"/>
    <w:rsid w:val="004B2B56"/>
    <w:rsid w:val="004B3B21"/>
    <w:rsid w:val="004B7BCF"/>
    <w:rsid w:val="004C3E41"/>
    <w:rsid w:val="004C6A78"/>
    <w:rsid w:val="004D1BD4"/>
    <w:rsid w:val="004D6521"/>
    <w:rsid w:val="004E420D"/>
    <w:rsid w:val="004E7450"/>
    <w:rsid w:val="004F6DD5"/>
    <w:rsid w:val="00504750"/>
    <w:rsid w:val="00505A11"/>
    <w:rsid w:val="00512FB3"/>
    <w:rsid w:val="00515484"/>
    <w:rsid w:val="00515E7A"/>
    <w:rsid w:val="00517993"/>
    <w:rsid w:val="0052013E"/>
    <w:rsid w:val="00525532"/>
    <w:rsid w:val="0052578C"/>
    <w:rsid w:val="00526C03"/>
    <w:rsid w:val="00526DA3"/>
    <w:rsid w:val="005279A1"/>
    <w:rsid w:val="005321F6"/>
    <w:rsid w:val="005343AC"/>
    <w:rsid w:val="00535737"/>
    <w:rsid w:val="00540629"/>
    <w:rsid w:val="00540B07"/>
    <w:rsid w:val="00540B59"/>
    <w:rsid w:val="0054238A"/>
    <w:rsid w:val="005456FE"/>
    <w:rsid w:val="00556688"/>
    <w:rsid w:val="005612BF"/>
    <w:rsid w:val="005635A3"/>
    <w:rsid w:val="005645FB"/>
    <w:rsid w:val="00566BA1"/>
    <w:rsid w:val="0057529D"/>
    <w:rsid w:val="005800B9"/>
    <w:rsid w:val="00590DD0"/>
    <w:rsid w:val="005B32D8"/>
    <w:rsid w:val="005B6769"/>
    <w:rsid w:val="005C18A9"/>
    <w:rsid w:val="005C7985"/>
    <w:rsid w:val="005C7D0D"/>
    <w:rsid w:val="005D0B70"/>
    <w:rsid w:val="005D0CAD"/>
    <w:rsid w:val="005E098C"/>
    <w:rsid w:val="005E75D6"/>
    <w:rsid w:val="005F6460"/>
    <w:rsid w:val="006028E4"/>
    <w:rsid w:val="00605E4A"/>
    <w:rsid w:val="006074A2"/>
    <w:rsid w:val="00607D52"/>
    <w:rsid w:val="00607F08"/>
    <w:rsid w:val="00610980"/>
    <w:rsid w:val="00612438"/>
    <w:rsid w:val="0061481D"/>
    <w:rsid w:val="00615F38"/>
    <w:rsid w:val="00616009"/>
    <w:rsid w:val="00625057"/>
    <w:rsid w:val="00634C71"/>
    <w:rsid w:val="006405BD"/>
    <w:rsid w:val="00642825"/>
    <w:rsid w:val="006522C2"/>
    <w:rsid w:val="00656434"/>
    <w:rsid w:val="0065786E"/>
    <w:rsid w:val="0066230E"/>
    <w:rsid w:val="00671303"/>
    <w:rsid w:val="006714E1"/>
    <w:rsid w:val="00675276"/>
    <w:rsid w:val="00681B81"/>
    <w:rsid w:val="00683C5A"/>
    <w:rsid w:val="00692750"/>
    <w:rsid w:val="006A0478"/>
    <w:rsid w:val="006A3F12"/>
    <w:rsid w:val="006C16FA"/>
    <w:rsid w:val="006C2CA8"/>
    <w:rsid w:val="006C3A2E"/>
    <w:rsid w:val="006C419C"/>
    <w:rsid w:val="006C5BCB"/>
    <w:rsid w:val="006C74E8"/>
    <w:rsid w:val="006D0875"/>
    <w:rsid w:val="006D79EC"/>
    <w:rsid w:val="006E1E41"/>
    <w:rsid w:val="006E390A"/>
    <w:rsid w:val="006E53DA"/>
    <w:rsid w:val="006F108A"/>
    <w:rsid w:val="006F5A55"/>
    <w:rsid w:val="0070381A"/>
    <w:rsid w:val="00705BBC"/>
    <w:rsid w:val="00713BEC"/>
    <w:rsid w:val="00717B72"/>
    <w:rsid w:val="00722239"/>
    <w:rsid w:val="007279AD"/>
    <w:rsid w:val="00731DA8"/>
    <w:rsid w:val="007339EE"/>
    <w:rsid w:val="00733FE1"/>
    <w:rsid w:val="00734392"/>
    <w:rsid w:val="00751F1E"/>
    <w:rsid w:val="007569C9"/>
    <w:rsid w:val="00762535"/>
    <w:rsid w:val="007628F3"/>
    <w:rsid w:val="00763388"/>
    <w:rsid w:val="00764162"/>
    <w:rsid w:val="00771F30"/>
    <w:rsid w:val="007736EC"/>
    <w:rsid w:val="00780189"/>
    <w:rsid w:val="00785703"/>
    <w:rsid w:val="00795EFA"/>
    <w:rsid w:val="007A2D52"/>
    <w:rsid w:val="007A5727"/>
    <w:rsid w:val="007A5DFD"/>
    <w:rsid w:val="007B3866"/>
    <w:rsid w:val="007B4DC8"/>
    <w:rsid w:val="007C2AC3"/>
    <w:rsid w:val="007C686B"/>
    <w:rsid w:val="007D3D9B"/>
    <w:rsid w:val="007D7F68"/>
    <w:rsid w:val="007E082B"/>
    <w:rsid w:val="007E1E46"/>
    <w:rsid w:val="007F0D5B"/>
    <w:rsid w:val="007F139F"/>
    <w:rsid w:val="007F2E5F"/>
    <w:rsid w:val="007F7AB0"/>
    <w:rsid w:val="00804472"/>
    <w:rsid w:val="008073DE"/>
    <w:rsid w:val="00812399"/>
    <w:rsid w:val="00812E01"/>
    <w:rsid w:val="008158A1"/>
    <w:rsid w:val="00820AC9"/>
    <w:rsid w:val="00826C1E"/>
    <w:rsid w:val="00826EA9"/>
    <w:rsid w:val="00826FC9"/>
    <w:rsid w:val="00831C3D"/>
    <w:rsid w:val="00835140"/>
    <w:rsid w:val="00837A48"/>
    <w:rsid w:val="0084183A"/>
    <w:rsid w:val="008454BD"/>
    <w:rsid w:val="0085022B"/>
    <w:rsid w:val="008563FB"/>
    <w:rsid w:val="00862B15"/>
    <w:rsid w:val="00866AF9"/>
    <w:rsid w:val="0086778C"/>
    <w:rsid w:val="00884083"/>
    <w:rsid w:val="00887D30"/>
    <w:rsid w:val="00894924"/>
    <w:rsid w:val="00896B62"/>
    <w:rsid w:val="008974F9"/>
    <w:rsid w:val="008B34D2"/>
    <w:rsid w:val="008B3F4D"/>
    <w:rsid w:val="008B66B4"/>
    <w:rsid w:val="008C4287"/>
    <w:rsid w:val="008D022D"/>
    <w:rsid w:val="008E6D8D"/>
    <w:rsid w:val="008E7809"/>
    <w:rsid w:val="008F2CDF"/>
    <w:rsid w:val="008F3161"/>
    <w:rsid w:val="008F7169"/>
    <w:rsid w:val="009000FB"/>
    <w:rsid w:val="0090140B"/>
    <w:rsid w:val="00903FCB"/>
    <w:rsid w:val="00904AA4"/>
    <w:rsid w:val="00913237"/>
    <w:rsid w:val="0092404D"/>
    <w:rsid w:val="009265AC"/>
    <w:rsid w:val="0093109E"/>
    <w:rsid w:val="009320BC"/>
    <w:rsid w:val="0093258C"/>
    <w:rsid w:val="0094675D"/>
    <w:rsid w:val="00952DCF"/>
    <w:rsid w:val="00952F71"/>
    <w:rsid w:val="009577B1"/>
    <w:rsid w:val="00965D77"/>
    <w:rsid w:val="00976092"/>
    <w:rsid w:val="00980F7F"/>
    <w:rsid w:val="00986E7F"/>
    <w:rsid w:val="009872BA"/>
    <w:rsid w:val="009A1230"/>
    <w:rsid w:val="009A6D8B"/>
    <w:rsid w:val="009B2F62"/>
    <w:rsid w:val="009B40A4"/>
    <w:rsid w:val="009C04EC"/>
    <w:rsid w:val="009C44D5"/>
    <w:rsid w:val="009C62E8"/>
    <w:rsid w:val="009E430C"/>
    <w:rsid w:val="009E5F1E"/>
    <w:rsid w:val="009F16FB"/>
    <w:rsid w:val="00A042EF"/>
    <w:rsid w:val="00A057A6"/>
    <w:rsid w:val="00A07D97"/>
    <w:rsid w:val="00A147E7"/>
    <w:rsid w:val="00A15C31"/>
    <w:rsid w:val="00A16CCF"/>
    <w:rsid w:val="00A21F2E"/>
    <w:rsid w:val="00A25C37"/>
    <w:rsid w:val="00A376B8"/>
    <w:rsid w:val="00A53E9B"/>
    <w:rsid w:val="00A66692"/>
    <w:rsid w:val="00A72B55"/>
    <w:rsid w:val="00A77C46"/>
    <w:rsid w:val="00A84BB6"/>
    <w:rsid w:val="00A855DF"/>
    <w:rsid w:val="00A94D24"/>
    <w:rsid w:val="00A97D90"/>
    <w:rsid w:val="00AA2152"/>
    <w:rsid w:val="00AA5E30"/>
    <w:rsid w:val="00AB4810"/>
    <w:rsid w:val="00AD004A"/>
    <w:rsid w:val="00AD5133"/>
    <w:rsid w:val="00AD678E"/>
    <w:rsid w:val="00AE306B"/>
    <w:rsid w:val="00AE389C"/>
    <w:rsid w:val="00AE4D50"/>
    <w:rsid w:val="00AE5431"/>
    <w:rsid w:val="00AE6E96"/>
    <w:rsid w:val="00AF4BB7"/>
    <w:rsid w:val="00AF5FB2"/>
    <w:rsid w:val="00B03A51"/>
    <w:rsid w:val="00B03C30"/>
    <w:rsid w:val="00B051EB"/>
    <w:rsid w:val="00B05B11"/>
    <w:rsid w:val="00B11E3E"/>
    <w:rsid w:val="00B15F62"/>
    <w:rsid w:val="00B20D5B"/>
    <w:rsid w:val="00B36D16"/>
    <w:rsid w:val="00B43390"/>
    <w:rsid w:val="00B5522F"/>
    <w:rsid w:val="00B555DD"/>
    <w:rsid w:val="00B571E6"/>
    <w:rsid w:val="00B847CC"/>
    <w:rsid w:val="00B85DB5"/>
    <w:rsid w:val="00BA5ACD"/>
    <w:rsid w:val="00BB1687"/>
    <w:rsid w:val="00BB4028"/>
    <w:rsid w:val="00BC0BF2"/>
    <w:rsid w:val="00BC1278"/>
    <w:rsid w:val="00BC2362"/>
    <w:rsid w:val="00BD10F9"/>
    <w:rsid w:val="00BD3414"/>
    <w:rsid w:val="00BD36DF"/>
    <w:rsid w:val="00BD532A"/>
    <w:rsid w:val="00BD72A6"/>
    <w:rsid w:val="00BE1B4B"/>
    <w:rsid w:val="00BE34D8"/>
    <w:rsid w:val="00BE35A2"/>
    <w:rsid w:val="00BE7CF1"/>
    <w:rsid w:val="00BF4484"/>
    <w:rsid w:val="00C02D66"/>
    <w:rsid w:val="00C03CA2"/>
    <w:rsid w:val="00C06D7A"/>
    <w:rsid w:val="00C10AAE"/>
    <w:rsid w:val="00C16FCE"/>
    <w:rsid w:val="00C217EA"/>
    <w:rsid w:val="00C24E0A"/>
    <w:rsid w:val="00C2734A"/>
    <w:rsid w:val="00C30736"/>
    <w:rsid w:val="00C33119"/>
    <w:rsid w:val="00C33FCC"/>
    <w:rsid w:val="00C35798"/>
    <w:rsid w:val="00C35D34"/>
    <w:rsid w:val="00C44946"/>
    <w:rsid w:val="00C45816"/>
    <w:rsid w:val="00C4697B"/>
    <w:rsid w:val="00C64ECE"/>
    <w:rsid w:val="00C65DCD"/>
    <w:rsid w:val="00C66B3D"/>
    <w:rsid w:val="00C70449"/>
    <w:rsid w:val="00C73AAD"/>
    <w:rsid w:val="00C75A80"/>
    <w:rsid w:val="00C77806"/>
    <w:rsid w:val="00C80F3C"/>
    <w:rsid w:val="00C819F0"/>
    <w:rsid w:val="00C87C42"/>
    <w:rsid w:val="00C94178"/>
    <w:rsid w:val="00C95AA0"/>
    <w:rsid w:val="00CA0F1A"/>
    <w:rsid w:val="00CA19B6"/>
    <w:rsid w:val="00CA3E31"/>
    <w:rsid w:val="00CA6DF8"/>
    <w:rsid w:val="00CB2603"/>
    <w:rsid w:val="00CB6A25"/>
    <w:rsid w:val="00CC010A"/>
    <w:rsid w:val="00CC241B"/>
    <w:rsid w:val="00CC7EED"/>
    <w:rsid w:val="00CD65C4"/>
    <w:rsid w:val="00CD7195"/>
    <w:rsid w:val="00CE4351"/>
    <w:rsid w:val="00CF0615"/>
    <w:rsid w:val="00CF3057"/>
    <w:rsid w:val="00CF34B3"/>
    <w:rsid w:val="00D0501A"/>
    <w:rsid w:val="00D11F2D"/>
    <w:rsid w:val="00D12597"/>
    <w:rsid w:val="00D15AD4"/>
    <w:rsid w:val="00D16346"/>
    <w:rsid w:val="00D20B19"/>
    <w:rsid w:val="00D2288A"/>
    <w:rsid w:val="00D33C93"/>
    <w:rsid w:val="00D40B33"/>
    <w:rsid w:val="00D41327"/>
    <w:rsid w:val="00D57605"/>
    <w:rsid w:val="00D60952"/>
    <w:rsid w:val="00D66D50"/>
    <w:rsid w:val="00D708A4"/>
    <w:rsid w:val="00D7410D"/>
    <w:rsid w:val="00D7587D"/>
    <w:rsid w:val="00D76852"/>
    <w:rsid w:val="00D76A77"/>
    <w:rsid w:val="00D85171"/>
    <w:rsid w:val="00D85342"/>
    <w:rsid w:val="00D85B5C"/>
    <w:rsid w:val="00D86C06"/>
    <w:rsid w:val="00D87733"/>
    <w:rsid w:val="00D8777B"/>
    <w:rsid w:val="00D901B7"/>
    <w:rsid w:val="00D958CB"/>
    <w:rsid w:val="00D96246"/>
    <w:rsid w:val="00DA25F9"/>
    <w:rsid w:val="00DA65DE"/>
    <w:rsid w:val="00DB0292"/>
    <w:rsid w:val="00DB076C"/>
    <w:rsid w:val="00DB0A79"/>
    <w:rsid w:val="00DB102D"/>
    <w:rsid w:val="00DB7055"/>
    <w:rsid w:val="00DC69E2"/>
    <w:rsid w:val="00DD0BAF"/>
    <w:rsid w:val="00DD2583"/>
    <w:rsid w:val="00DD28D9"/>
    <w:rsid w:val="00DD2E4E"/>
    <w:rsid w:val="00DD5243"/>
    <w:rsid w:val="00DE07CC"/>
    <w:rsid w:val="00DE56DB"/>
    <w:rsid w:val="00DF1A8A"/>
    <w:rsid w:val="00DF5E09"/>
    <w:rsid w:val="00E00F88"/>
    <w:rsid w:val="00E0199D"/>
    <w:rsid w:val="00E01B7C"/>
    <w:rsid w:val="00E07D4B"/>
    <w:rsid w:val="00E109CC"/>
    <w:rsid w:val="00E111BC"/>
    <w:rsid w:val="00E11DD2"/>
    <w:rsid w:val="00E1348A"/>
    <w:rsid w:val="00E230A7"/>
    <w:rsid w:val="00E230E8"/>
    <w:rsid w:val="00E236C7"/>
    <w:rsid w:val="00E23897"/>
    <w:rsid w:val="00E23964"/>
    <w:rsid w:val="00E326D5"/>
    <w:rsid w:val="00E3404B"/>
    <w:rsid w:val="00E35327"/>
    <w:rsid w:val="00E36045"/>
    <w:rsid w:val="00E43302"/>
    <w:rsid w:val="00E4452F"/>
    <w:rsid w:val="00E45E61"/>
    <w:rsid w:val="00E54813"/>
    <w:rsid w:val="00E55A46"/>
    <w:rsid w:val="00E5677B"/>
    <w:rsid w:val="00E60678"/>
    <w:rsid w:val="00E60909"/>
    <w:rsid w:val="00E6464B"/>
    <w:rsid w:val="00E650CA"/>
    <w:rsid w:val="00E70BEA"/>
    <w:rsid w:val="00E7548C"/>
    <w:rsid w:val="00E76D5E"/>
    <w:rsid w:val="00E77A60"/>
    <w:rsid w:val="00E812D0"/>
    <w:rsid w:val="00E82113"/>
    <w:rsid w:val="00E83C82"/>
    <w:rsid w:val="00E971E6"/>
    <w:rsid w:val="00EA242A"/>
    <w:rsid w:val="00EA2F34"/>
    <w:rsid w:val="00EA368F"/>
    <w:rsid w:val="00EA4A7A"/>
    <w:rsid w:val="00EA5351"/>
    <w:rsid w:val="00EB603C"/>
    <w:rsid w:val="00EC08BD"/>
    <w:rsid w:val="00EC0C34"/>
    <w:rsid w:val="00EC25BE"/>
    <w:rsid w:val="00EC4977"/>
    <w:rsid w:val="00EC4F84"/>
    <w:rsid w:val="00EC76AE"/>
    <w:rsid w:val="00EC7F20"/>
    <w:rsid w:val="00ED2BD8"/>
    <w:rsid w:val="00ED6134"/>
    <w:rsid w:val="00ED7CEF"/>
    <w:rsid w:val="00EE5C60"/>
    <w:rsid w:val="00EF4EAA"/>
    <w:rsid w:val="00EF7213"/>
    <w:rsid w:val="00F047C5"/>
    <w:rsid w:val="00F04DFE"/>
    <w:rsid w:val="00F100B7"/>
    <w:rsid w:val="00F15056"/>
    <w:rsid w:val="00F15AA4"/>
    <w:rsid w:val="00F20700"/>
    <w:rsid w:val="00F251AD"/>
    <w:rsid w:val="00F25297"/>
    <w:rsid w:val="00F30972"/>
    <w:rsid w:val="00F35530"/>
    <w:rsid w:val="00F379CD"/>
    <w:rsid w:val="00F417E8"/>
    <w:rsid w:val="00F41FBB"/>
    <w:rsid w:val="00F429E3"/>
    <w:rsid w:val="00F43C0E"/>
    <w:rsid w:val="00F446E7"/>
    <w:rsid w:val="00F45791"/>
    <w:rsid w:val="00F51830"/>
    <w:rsid w:val="00F53F82"/>
    <w:rsid w:val="00F564DA"/>
    <w:rsid w:val="00F60172"/>
    <w:rsid w:val="00F604D4"/>
    <w:rsid w:val="00F8736C"/>
    <w:rsid w:val="00F90591"/>
    <w:rsid w:val="00FA016D"/>
    <w:rsid w:val="00FA0543"/>
    <w:rsid w:val="00FA31E3"/>
    <w:rsid w:val="00FA7A50"/>
    <w:rsid w:val="00FB37CD"/>
    <w:rsid w:val="00FB3C98"/>
    <w:rsid w:val="00FB548F"/>
    <w:rsid w:val="00FB7E2F"/>
    <w:rsid w:val="00FD03DD"/>
    <w:rsid w:val="00FD241B"/>
    <w:rsid w:val="00FD26BE"/>
    <w:rsid w:val="00FE09C2"/>
    <w:rsid w:val="00FE1420"/>
    <w:rsid w:val="00FE3348"/>
    <w:rsid w:val="00FF0275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649"/>
  <w15:chartTrackingRefBased/>
  <w15:docId w15:val="{29659EF8-F41F-470D-95CE-0E0F0B22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05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40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51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9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4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05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07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2363-03BC-4BA9-B5F5-0E4C52EC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5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651</cp:revision>
  <dcterms:created xsi:type="dcterms:W3CDTF">2022-06-20T14:07:00Z</dcterms:created>
  <dcterms:modified xsi:type="dcterms:W3CDTF">2022-06-28T12:31:00Z</dcterms:modified>
</cp:coreProperties>
</file>