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7ACD" w14:textId="4917773E" w:rsidR="0010086E" w:rsidRPr="00A457EF" w:rsidRDefault="008C73E7" w:rsidP="008C73E7">
      <w:pPr>
        <w:jc w:val="center"/>
        <w:rPr>
          <w:sz w:val="40"/>
          <w:szCs w:val="40"/>
        </w:rPr>
      </w:pPr>
      <w:r w:rsidRPr="00A457EF">
        <w:rPr>
          <w:sz w:val="40"/>
          <w:szCs w:val="40"/>
        </w:rPr>
        <w:t>Informacions</w:t>
      </w:r>
      <w:r w:rsidR="00EA3904">
        <w:rPr>
          <w:sz w:val="40"/>
          <w:szCs w:val="40"/>
        </w:rPr>
        <w:t xml:space="preserve"> diverses</w:t>
      </w:r>
    </w:p>
    <w:p w14:paraId="7F65C970" w14:textId="77777777" w:rsidR="008C73E7" w:rsidRPr="000B3BD0" w:rsidRDefault="008C73E7" w:rsidP="00A457EF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B3BD0">
        <w:rPr>
          <w:rFonts w:asciiTheme="minorHAnsi" w:hAnsiTheme="minorHAnsi" w:cstheme="minorHAnsi"/>
          <w:b/>
          <w:bCs/>
          <w:sz w:val="28"/>
          <w:szCs w:val="28"/>
        </w:rPr>
        <w:t>De convent a casa d’acollida</w:t>
      </w:r>
    </w:p>
    <w:p w14:paraId="00D9CA8C" w14:textId="7B997335" w:rsidR="00A457EF" w:rsidRDefault="008C73E7" w:rsidP="00A457EF">
      <w:pPr>
        <w:jc w:val="both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es-ES"/>
        </w:rPr>
      </w:pPr>
      <w:r w:rsidRPr="00A457EF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es-ES"/>
        </w:rPr>
        <w:t>La argentina Lucía Caram ha transformado el convento de Santa Clara, en Manresa (Barcelona), del que es priora, </w:t>
      </w:r>
      <w:r w:rsidRPr="00A457EF">
        <w:rPr>
          <w:rStyle w:val="Textoennegrita"/>
          <w:rFonts w:asciiTheme="minorHAnsi" w:hAnsiTheme="minorHAnsi" w:cstheme="minorHAnsi"/>
          <w:color w:val="474747"/>
          <w:sz w:val="28"/>
          <w:szCs w:val="28"/>
          <w:shd w:val="clear" w:color="auto" w:fill="FFFFFF"/>
          <w:lang w:val="es-ES"/>
        </w:rPr>
        <w:t>que deja de ser de clausura para estar al servicio de los más pobres a través de laicos</w:t>
      </w:r>
      <w:r w:rsidRPr="00A457EF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es-ES"/>
        </w:rPr>
        <w:t xml:space="preserve">, "adaptando el Evangelio" a "la sociedad </w:t>
      </w:r>
      <w:proofErr w:type="spellStart"/>
      <w:r w:rsidRPr="00A457EF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es-ES"/>
        </w:rPr>
        <w:t>postcristiana</w:t>
      </w:r>
      <w:proofErr w:type="spellEnd"/>
      <w:r w:rsidRPr="00A457EF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es-ES"/>
        </w:rPr>
        <w:t xml:space="preserve"> en la que estamos", dijo en entrevista a ANSA. Sigue un principio sencillo: "Nada puede anteponerse a la caridad". Los creyentes, subraya, "tenemos que ser creíbles. Si </w:t>
      </w:r>
      <w:r w:rsidR="007F1E07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es-ES"/>
        </w:rPr>
        <w:t xml:space="preserve">muchos </w:t>
      </w:r>
      <w:r w:rsidRPr="00A457EF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es-ES"/>
        </w:rPr>
        <w:t>se han alejado es porque no somos creíbles".</w:t>
      </w:r>
    </w:p>
    <w:p w14:paraId="7EEDBAB4" w14:textId="1ED8E11C" w:rsidR="008C73E7" w:rsidRPr="00A457EF" w:rsidRDefault="008C73E7" w:rsidP="00A457EF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A457EF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es-ES"/>
        </w:rPr>
        <w:t>Las siete monjas que residen en él comparten vida con laicos, con quienes</w:t>
      </w:r>
      <w:r w:rsidRPr="00A457EF">
        <w:rPr>
          <w:rStyle w:val="Textoennegrita"/>
          <w:rFonts w:asciiTheme="minorHAnsi" w:hAnsiTheme="minorHAnsi" w:cstheme="minorHAnsi"/>
          <w:color w:val="474747"/>
          <w:sz w:val="28"/>
          <w:szCs w:val="28"/>
          <w:shd w:val="clear" w:color="auto" w:fill="FFFFFF"/>
          <w:lang w:val="es-ES"/>
        </w:rPr>
        <w:t> </w:t>
      </w:r>
      <w:r w:rsidRPr="00356E5F">
        <w:rPr>
          <w:rStyle w:val="Textoennegrita"/>
          <w:rFonts w:asciiTheme="minorHAnsi" w:hAnsiTheme="minorHAnsi" w:cstheme="minorHAnsi"/>
          <w:b w:val="0"/>
          <w:bCs w:val="0"/>
          <w:color w:val="474747"/>
          <w:sz w:val="28"/>
          <w:szCs w:val="28"/>
          <w:shd w:val="clear" w:color="auto" w:fill="FFFFFF"/>
          <w:lang w:val="es-ES"/>
        </w:rPr>
        <w:t>han construido en una zona del convento</w:t>
      </w:r>
      <w:r w:rsidRPr="00A457EF">
        <w:rPr>
          <w:rStyle w:val="Textoennegrita"/>
          <w:rFonts w:asciiTheme="minorHAnsi" w:hAnsiTheme="minorHAnsi" w:cstheme="minorHAnsi"/>
          <w:color w:val="474747"/>
          <w:sz w:val="28"/>
          <w:szCs w:val="28"/>
          <w:shd w:val="clear" w:color="auto" w:fill="FFFFFF"/>
          <w:lang w:val="es-ES"/>
        </w:rPr>
        <w:t xml:space="preserve"> un banco de alimentos y un albergue para gente "sin techo</w:t>
      </w:r>
      <w:r w:rsidRPr="00A457EF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es-ES"/>
        </w:rPr>
        <w:t>", además de atender a personas con problemas de salud mental y organizar actividades para niños en la casa de la infancia.</w:t>
      </w:r>
    </w:p>
    <w:p w14:paraId="53E0DBA0" w14:textId="4389BB0F" w:rsidR="00D06F30" w:rsidRPr="00031907" w:rsidRDefault="00D06F30" w:rsidP="00A457EF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31907">
        <w:rPr>
          <w:rFonts w:asciiTheme="minorHAnsi" w:hAnsiTheme="minorHAnsi" w:cstheme="minorHAnsi"/>
          <w:b/>
          <w:bCs/>
          <w:sz w:val="28"/>
          <w:szCs w:val="28"/>
        </w:rPr>
        <w:t>Espai firal</w:t>
      </w:r>
      <w:r w:rsidR="00753A33">
        <w:rPr>
          <w:rFonts w:asciiTheme="minorHAnsi" w:hAnsiTheme="minorHAnsi" w:cstheme="minorHAnsi"/>
          <w:b/>
          <w:bCs/>
          <w:sz w:val="28"/>
          <w:szCs w:val="28"/>
        </w:rPr>
        <w:t xml:space="preserve"> de Montjuïc</w:t>
      </w:r>
    </w:p>
    <w:p w14:paraId="745676D1" w14:textId="77777777" w:rsidR="00D06F30" w:rsidRPr="00A457EF" w:rsidRDefault="00D06F30" w:rsidP="00A457EF">
      <w:pPr>
        <w:jc w:val="both"/>
        <w:rPr>
          <w:rFonts w:asciiTheme="minorHAnsi" w:hAnsiTheme="minorHAnsi" w:cstheme="minorHAnsi"/>
          <w:sz w:val="28"/>
          <w:szCs w:val="28"/>
        </w:rPr>
      </w:pPr>
      <w:r w:rsidRPr="00A457EF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L'Ajuntament planteja destinar prop de la meitat de l'espai que ocupa actualment el recinte firal de </w:t>
      </w:r>
      <w:r w:rsidRPr="00C63FF3">
        <w:rPr>
          <w:rStyle w:val="Textoennegrita"/>
          <w:rFonts w:asciiTheme="minorHAnsi" w:hAnsiTheme="minorHAnsi" w:cstheme="minorHAnsi"/>
          <w:b w:val="0"/>
          <w:bCs w:val="0"/>
          <w:color w:val="333333"/>
          <w:sz w:val="28"/>
          <w:szCs w:val="28"/>
          <w:shd w:val="clear" w:color="auto" w:fill="FFFFFF"/>
        </w:rPr>
        <w:t>Montjuïc </w:t>
      </w:r>
      <w:r w:rsidRPr="00A457EF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a construir uns 500 pisos públics, nous equipaments de barri i espais verds. Així ho recull la primera proposta del govern municipal per transformar l'espai firal els pròxims anys i tenir-lo enllestit el 2029, coincidint amb el centenari de l'Exposició Internacional de </w:t>
      </w:r>
      <w:r w:rsidRPr="007B5708">
        <w:rPr>
          <w:rStyle w:val="Textoennegrita"/>
          <w:rFonts w:asciiTheme="minorHAnsi" w:hAnsiTheme="minorHAnsi" w:cstheme="minorHAnsi"/>
          <w:b w:val="0"/>
          <w:bCs w:val="0"/>
          <w:color w:val="333333"/>
          <w:sz w:val="28"/>
          <w:szCs w:val="28"/>
          <w:shd w:val="clear" w:color="auto" w:fill="FFFFFF"/>
        </w:rPr>
        <w:t>Barcelona</w:t>
      </w:r>
      <w:r w:rsidRPr="00A457EF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. I és que el projecte de transformació busca actualitzar l'espai firal històric i dotar-lo de nous usos per adaptar-se a les necessitats dels barris de l'entorn. A més d'uns 500 pisos, també es preveu fer-hi sis equipaments: un CAP, un centre per a gent gran, una biblioteca, un espai veïnal, un poliesportiu i una ampliació del MNAC al pavelló Maria Eugènia. </w:t>
      </w:r>
    </w:p>
    <w:p w14:paraId="21E9ED17" w14:textId="77777777" w:rsidR="007A58B8" w:rsidRPr="00031907" w:rsidRDefault="007A58B8" w:rsidP="00B65242">
      <w:pPr>
        <w:shd w:val="clear" w:color="auto" w:fill="FFFFFF"/>
        <w:spacing w:before="100" w:beforeAutospacing="1" w:after="0" w:line="240" w:lineRule="auto"/>
        <w:jc w:val="both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eastAsia="ca-ES"/>
        </w:rPr>
      </w:pPr>
      <w:r w:rsidRPr="00031907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eastAsia="ca-ES"/>
        </w:rPr>
        <w:t>Més morts</w:t>
      </w:r>
    </w:p>
    <w:p w14:paraId="2639523D" w14:textId="77777777" w:rsidR="007A58B8" w:rsidRPr="00A457EF" w:rsidRDefault="002D78B6" w:rsidP="00B65242">
      <w:pPr>
        <w:shd w:val="clear" w:color="auto" w:fill="FFFFFF"/>
        <w:spacing w:before="100" w:beforeAutospacing="1" w:after="0" w:line="240" w:lineRule="auto"/>
        <w:jc w:val="both"/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</w:pPr>
      <w:hyperlink r:id="rId5" w:tgtFrame="_blank" w:history="1">
        <w:r w:rsidR="007A58B8" w:rsidRPr="00A457EF">
          <w:rPr>
            <w:rFonts w:asciiTheme="minorHAnsi" w:eastAsia="Times New Roman" w:hAnsiTheme="minorHAnsi" w:cstheme="minorHAnsi"/>
            <w:sz w:val="28"/>
            <w:szCs w:val="28"/>
            <w:u w:val="single"/>
            <w:lang w:val="es-ES" w:eastAsia="ca-ES"/>
          </w:rPr>
          <w:t>La resistencia a los antibióticos</w:t>
        </w:r>
      </w:hyperlink>
      <w:r w:rsidR="007A58B8" w:rsidRPr="00A457EF">
        <w:rPr>
          <w:rFonts w:asciiTheme="minorHAnsi" w:eastAsia="Times New Roman" w:hAnsiTheme="minorHAnsi" w:cstheme="minorHAnsi"/>
          <w:sz w:val="28"/>
          <w:szCs w:val="28"/>
          <w:lang w:val="es-ES" w:eastAsia="ca-ES"/>
        </w:rPr>
        <w:t> d</w:t>
      </w:r>
      <w:r w:rsidR="007A58B8" w:rsidRPr="00A457EF"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>e bacterias causantes de infecciones como la neumonía u otras de la sangre o intraabdominales (derivadas por ejemplo de la apendicitis) provoca ahora más fallecimientos anuales que el sida y la malaria.</w:t>
      </w:r>
    </w:p>
    <w:p w14:paraId="0014C18F" w14:textId="77777777" w:rsidR="007A58B8" w:rsidRPr="00A457EF" w:rsidRDefault="007A58B8" w:rsidP="00A457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</w:pPr>
      <w:r w:rsidRPr="00A457EF"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>Alrededor de 1,27 millones de personas murieron en 2019 en el mundo por infecciones bacterianas comunes que se han convertido en resistentes a los antibióticos, según indica </w:t>
      </w:r>
      <w:hyperlink r:id="rId6" w:tgtFrame="_blank" w:history="1">
        <w:r w:rsidRPr="00CD58F0">
          <w:rPr>
            <w:rFonts w:asciiTheme="minorHAnsi" w:eastAsia="Times New Roman" w:hAnsiTheme="minorHAnsi" w:cstheme="minorHAnsi"/>
            <w:sz w:val="28"/>
            <w:szCs w:val="28"/>
            <w:u w:val="single"/>
            <w:lang w:val="es-ES" w:eastAsia="ca-ES"/>
          </w:rPr>
          <w:t>un estudio publicado este jueves por </w:t>
        </w:r>
        <w:proofErr w:type="spellStart"/>
        <w:r w:rsidRPr="00CD58F0">
          <w:rPr>
            <w:rFonts w:asciiTheme="minorHAnsi" w:eastAsia="Times New Roman" w:hAnsiTheme="minorHAnsi" w:cstheme="minorHAnsi"/>
            <w:i/>
            <w:iCs/>
            <w:sz w:val="28"/>
            <w:szCs w:val="28"/>
            <w:u w:val="single"/>
            <w:lang w:val="es-ES" w:eastAsia="ca-ES"/>
          </w:rPr>
          <w:t>The</w:t>
        </w:r>
        <w:proofErr w:type="spellEnd"/>
        <w:r w:rsidRPr="00CD58F0">
          <w:rPr>
            <w:rFonts w:asciiTheme="minorHAnsi" w:eastAsia="Times New Roman" w:hAnsiTheme="minorHAnsi" w:cstheme="minorHAnsi"/>
            <w:i/>
            <w:iCs/>
            <w:sz w:val="28"/>
            <w:szCs w:val="28"/>
            <w:u w:val="single"/>
            <w:lang w:val="es-ES" w:eastAsia="ca-ES"/>
          </w:rPr>
          <w:t xml:space="preserve"> Lancet</w:t>
        </w:r>
      </w:hyperlink>
      <w:r w:rsidRPr="00CD58F0">
        <w:rPr>
          <w:rFonts w:asciiTheme="minorHAnsi" w:eastAsia="Times New Roman" w:hAnsiTheme="minorHAnsi" w:cstheme="minorHAnsi"/>
          <w:sz w:val="28"/>
          <w:szCs w:val="28"/>
          <w:lang w:val="es-ES" w:eastAsia="ca-ES"/>
        </w:rPr>
        <w:t>.</w:t>
      </w:r>
      <w:r w:rsidRPr="00A457EF"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 xml:space="preserve"> </w:t>
      </w:r>
      <w:r w:rsidRPr="00A457EF"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lastRenderedPageBreak/>
        <w:t>Mientras, las muertes causadas por el sida y la malaria en la misma fecha fueron 860.000 y 640.000, respectivamente.</w:t>
      </w:r>
    </w:p>
    <w:p w14:paraId="375244CB" w14:textId="77777777" w:rsidR="007A58B8" w:rsidRDefault="007A58B8" w:rsidP="000B3BD0">
      <w:pPr>
        <w:shd w:val="clear" w:color="auto" w:fill="FFFFFF"/>
        <w:spacing w:before="100" w:beforeAutospacing="1" w:after="0" w:line="240" w:lineRule="auto"/>
        <w:jc w:val="both"/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</w:pPr>
      <w:proofErr w:type="spellStart"/>
      <w:r w:rsidRPr="00A457EF"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>Diari</w:t>
      </w:r>
      <w:proofErr w:type="spellEnd"/>
      <w:r w:rsidRPr="00A457EF"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 xml:space="preserve"> El Huffington/Post</w:t>
      </w:r>
    </w:p>
    <w:p w14:paraId="0EDBCC70" w14:textId="77777777" w:rsidR="000B3BD0" w:rsidRDefault="000B3BD0" w:rsidP="00A457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</w:pPr>
    </w:p>
    <w:p w14:paraId="67E54816" w14:textId="77777777" w:rsidR="00CD58F0" w:rsidRDefault="005A4285" w:rsidP="00A457E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ca-ES"/>
        </w:rPr>
      </w:pPr>
      <w:r w:rsidRPr="00A457EF">
        <w:rPr>
          <w:rFonts w:asciiTheme="minorHAnsi" w:eastAsia="Times New Roman" w:hAnsiTheme="minorHAnsi" w:cstheme="minorHAnsi"/>
          <w:b/>
          <w:bCs/>
          <w:sz w:val="28"/>
          <w:szCs w:val="28"/>
          <w:lang w:eastAsia="ca-ES"/>
        </w:rPr>
        <w:t>Vacuna contra l’esclerosi?</w:t>
      </w:r>
    </w:p>
    <w:p w14:paraId="6C0806A8" w14:textId="7317A5C9" w:rsidR="004D7575" w:rsidRPr="004D7575" w:rsidRDefault="002D78B6" w:rsidP="00A457E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ca-ES"/>
        </w:rPr>
      </w:pPr>
      <w:hyperlink r:id="rId7" w:history="1">
        <w:r w:rsidR="005A4285" w:rsidRPr="004D7575">
          <w:rPr>
            <w:rFonts w:asciiTheme="minorHAnsi" w:eastAsia="Times New Roman" w:hAnsiTheme="minorHAnsi" w:cstheme="minorHAnsi"/>
            <w:b/>
            <w:bCs/>
            <w:sz w:val="28"/>
            <w:szCs w:val="28"/>
            <w:lang w:eastAsia="ca-ES"/>
          </w:rPr>
          <w:t>Ivet Nuñez</w:t>
        </w:r>
      </w:hyperlink>
    </w:p>
    <w:p w14:paraId="2F52095E" w14:textId="5C380441" w:rsidR="00917E66" w:rsidRPr="00A457EF" w:rsidRDefault="005A4285" w:rsidP="00A457EF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ca-ES"/>
        </w:rPr>
      </w:pPr>
      <w:r w:rsidRPr="00A457EF">
        <w:rPr>
          <w:rFonts w:asciiTheme="minorHAnsi" w:eastAsia="Times New Roman" w:hAnsiTheme="minorHAnsi" w:cstheme="minorHAnsi"/>
          <w:sz w:val="28"/>
          <w:szCs w:val="28"/>
          <w:lang w:eastAsia="ca-ES"/>
        </w:rPr>
        <w:br/>
        <w:t>23/01/2022      El Món</w:t>
      </w:r>
    </w:p>
    <w:p w14:paraId="2D954FFA" w14:textId="7DF807D9" w:rsidR="005A4285" w:rsidRPr="00A457EF" w:rsidRDefault="005A4285" w:rsidP="00A457EF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ca-ES"/>
        </w:rPr>
      </w:pPr>
      <w:r w:rsidRPr="00A457EF">
        <w:rPr>
          <w:rFonts w:asciiTheme="minorHAnsi" w:eastAsia="Times New Roman" w:hAnsiTheme="minorHAnsi" w:cstheme="minorHAnsi"/>
          <w:sz w:val="28"/>
          <w:szCs w:val="28"/>
          <w:lang w:eastAsia="ca-ES"/>
        </w:rPr>
        <w:t>L’</w:t>
      </w:r>
      <w:hyperlink r:id="rId8" w:tgtFrame="_blank" w:history="1">
        <w:r w:rsidRPr="00A457EF">
          <w:rPr>
            <w:rFonts w:asciiTheme="minorHAnsi" w:eastAsia="Times New Roman" w:hAnsiTheme="minorHAnsi" w:cstheme="minorHAnsi"/>
            <w:sz w:val="28"/>
            <w:szCs w:val="28"/>
            <w:u w:val="single"/>
            <w:lang w:eastAsia="ca-ES"/>
          </w:rPr>
          <w:t>estudi</w:t>
        </w:r>
      </w:hyperlink>
      <w:r w:rsidRPr="00A457EF">
        <w:rPr>
          <w:rFonts w:asciiTheme="minorHAnsi" w:eastAsia="Times New Roman" w:hAnsiTheme="minorHAnsi" w:cstheme="minorHAnsi"/>
          <w:color w:val="000000"/>
          <w:sz w:val="28"/>
          <w:szCs w:val="28"/>
          <w:lang w:eastAsia="ca-ES"/>
        </w:rPr>
        <w:t> que confirma que l’</w:t>
      </w:r>
      <w:r w:rsidRPr="00A457EF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a-ES"/>
        </w:rPr>
        <w:t>esclerosi múltiple</w:t>
      </w:r>
      <w:r w:rsidRPr="00A457EF">
        <w:rPr>
          <w:rFonts w:asciiTheme="minorHAnsi" w:eastAsia="Times New Roman" w:hAnsiTheme="minorHAnsi" w:cstheme="minorHAnsi"/>
          <w:color w:val="000000"/>
          <w:sz w:val="28"/>
          <w:szCs w:val="28"/>
          <w:lang w:eastAsia="ca-ES"/>
        </w:rPr>
        <w:t> està relacionada directament amb el virus que provoca la mononucleosi, coneguda com a</w:t>
      </w:r>
      <w:r w:rsidRPr="00A457EF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ca-ES"/>
        </w:rPr>
        <w:t> malaltia del petó,</w:t>
      </w:r>
      <w:r w:rsidRPr="00A457EF">
        <w:rPr>
          <w:rFonts w:asciiTheme="minorHAnsi" w:eastAsia="Times New Roman" w:hAnsiTheme="minorHAnsi" w:cstheme="minorHAnsi"/>
          <w:color w:val="000000"/>
          <w:sz w:val="28"/>
          <w:szCs w:val="28"/>
          <w:lang w:eastAsia="ca-ES"/>
        </w:rPr>
        <w:t> ha despertat un </w:t>
      </w:r>
      <w:r w:rsidRPr="00A457EF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a-ES"/>
        </w:rPr>
        <w:t>gran interès en la comunitat científica</w:t>
      </w:r>
      <w:r w:rsidRPr="00A457EF">
        <w:rPr>
          <w:rFonts w:asciiTheme="minorHAnsi" w:eastAsia="Times New Roman" w:hAnsiTheme="minorHAnsi" w:cstheme="minorHAnsi"/>
          <w:color w:val="000000"/>
          <w:sz w:val="28"/>
          <w:szCs w:val="28"/>
          <w:lang w:eastAsia="ca-ES"/>
        </w:rPr>
        <w:t>. Des que es va donar a conèixer la investigació, que valida tot allò que ja tenien teoritzat els experts en neurologia, s’obre la porta a trobar fàrmacs per reduir els efectes de la malaltia i, encara més important</w:t>
      </w:r>
      <w:r w:rsidRPr="00A457EF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a-ES"/>
        </w:rPr>
        <w:t>, a la recerca per trobar una vacuna contra aquests virus, que seria una manera de prevenir l’esclerosi múltiple.</w:t>
      </w:r>
    </w:p>
    <w:p w14:paraId="3A66203A" w14:textId="77777777" w:rsidR="008C73E7" w:rsidRPr="00A457EF" w:rsidRDefault="008C73E7" w:rsidP="00A457E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8812EFB" w14:textId="03C5804F" w:rsidR="009513D6" w:rsidRPr="00DC61B9" w:rsidRDefault="008D19DB" w:rsidP="00A457EF">
      <w:pPr>
        <w:spacing w:after="0" w:line="601" w:lineRule="atLeast"/>
        <w:jc w:val="both"/>
        <w:outlineLvl w:val="0"/>
        <w:rPr>
          <w:rFonts w:asciiTheme="minorHAnsi" w:eastAsia="Times New Roman" w:hAnsiTheme="minorHAnsi" w:cstheme="minorHAnsi"/>
          <w:b/>
          <w:bCs/>
          <w:kern w:val="36"/>
          <w:sz w:val="28"/>
          <w:szCs w:val="28"/>
          <w:lang w:val="es-ES" w:eastAsia="ca-ES"/>
        </w:rPr>
      </w:pPr>
      <w:r w:rsidRPr="00DC61B9">
        <w:rPr>
          <w:rFonts w:asciiTheme="minorHAnsi" w:eastAsia="Times New Roman" w:hAnsiTheme="minorHAnsi" w:cstheme="minorHAnsi"/>
          <w:b/>
          <w:bCs/>
          <w:kern w:val="36"/>
          <w:sz w:val="28"/>
          <w:szCs w:val="28"/>
          <w:lang w:val="es-ES" w:eastAsia="ca-ES"/>
        </w:rPr>
        <w:t>L</w:t>
      </w:r>
      <w:r w:rsidR="009513D6" w:rsidRPr="00DC61B9">
        <w:rPr>
          <w:rFonts w:asciiTheme="minorHAnsi" w:eastAsia="Times New Roman" w:hAnsiTheme="minorHAnsi" w:cstheme="minorHAnsi"/>
          <w:b/>
          <w:bCs/>
          <w:kern w:val="36"/>
          <w:sz w:val="28"/>
          <w:szCs w:val="28"/>
          <w:lang w:val="es-ES" w:eastAsia="ca-ES"/>
        </w:rPr>
        <w:t>os 265 niños que nacieron en Haití por abusos de Cascos</w:t>
      </w:r>
      <w:r w:rsidR="00D502D3" w:rsidRPr="00DC61B9">
        <w:rPr>
          <w:rFonts w:asciiTheme="minorHAnsi" w:eastAsia="Times New Roman" w:hAnsiTheme="minorHAnsi" w:cstheme="minorHAnsi"/>
          <w:b/>
          <w:bCs/>
          <w:kern w:val="36"/>
          <w:sz w:val="28"/>
          <w:szCs w:val="28"/>
          <w:lang w:val="es-ES" w:eastAsia="ca-ES"/>
        </w:rPr>
        <w:t xml:space="preserve"> </w:t>
      </w:r>
      <w:r w:rsidR="009513D6" w:rsidRPr="00DC61B9">
        <w:rPr>
          <w:rFonts w:asciiTheme="minorHAnsi" w:eastAsia="Times New Roman" w:hAnsiTheme="minorHAnsi" w:cstheme="minorHAnsi"/>
          <w:b/>
          <w:bCs/>
          <w:kern w:val="36"/>
          <w:sz w:val="28"/>
          <w:szCs w:val="28"/>
          <w:lang w:val="es-ES" w:eastAsia="ca-ES"/>
        </w:rPr>
        <w:t>Azules</w:t>
      </w:r>
    </w:p>
    <w:p w14:paraId="5EF40E4D" w14:textId="77777777" w:rsidR="009513D6" w:rsidRPr="00A457EF" w:rsidRDefault="009513D6" w:rsidP="00A457EF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ca-ES"/>
        </w:rPr>
      </w:pPr>
    </w:p>
    <w:p w14:paraId="53D585E0" w14:textId="77777777" w:rsidR="009513D6" w:rsidRPr="00A457EF" w:rsidRDefault="009513D6" w:rsidP="00A457EF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ca-ES"/>
        </w:rPr>
      </w:pPr>
      <w:r w:rsidRPr="00A457EF">
        <w:rPr>
          <w:rFonts w:asciiTheme="minorHAnsi" w:eastAsia="Times New Roman" w:hAnsiTheme="minorHAnsi" w:cstheme="minorHAnsi"/>
          <w:sz w:val="28"/>
          <w:szCs w:val="28"/>
          <w:lang w:eastAsia="ca-ES"/>
        </w:rPr>
        <w:t>Por </w:t>
      </w:r>
      <w:hyperlink r:id="rId9" w:history="1">
        <w:r w:rsidRPr="000A2B49">
          <w:rPr>
            <w:rFonts w:asciiTheme="minorHAnsi" w:eastAsia="Times New Roman" w:hAnsiTheme="minorHAnsi" w:cstheme="minorHAnsi"/>
            <w:b/>
            <w:bCs/>
            <w:sz w:val="28"/>
            <w:szCs w:val="28"/>
            <w:lang w:eastAsia="ca-ES"/>
          </w:rPr>
          <w:t>Victoria Korn</w:t>
        </w:r>
      </w:hyperlink>
      <w:r w:rsidRPr="00A457EF">
        <w:rPr>
          <w:rFonts w:asciiTheme="minorHAnsi" w:eastAsia="Times New Roman" w:hAnsiTheme="minorHAnsi" w:cstheme="minorHAnsi"/>
          <w:sz w:val="28"/>
          <w:szCs w:val="28"/>
          <w:lang w:eastAsia="ca-ES"/>
        </w:rPr>
        <w:t> | 03/01/2022 | </w:t>
      </w:r>
      <w:hyperlink r:id="rId10" w:history="1">
        <w:r w:rsidRPr="00A457EF">
          <w:rPr>
            <w:rFonts w:asciiTheme="minorHAnsi" w:eastAsia="Times New Roman" w:hAnsiTheme="minorHAnsi" w:cstheme="minorHAnsi"/>
            <w:sz w:val="28"/>
            <w:szCs w:val="28"/>
            <w:u w:val="single"/>
            <w:lang w:eastAsia="ca-ES"/>
          </w:rPr>
          <w:t xml:space="preserve">América </w:t>
        </w:r>
        <w:proofErr w:type="spellStart"/>
        <w:r w:rsidRPr="00A457EF">
          <w:rPr>
            <w:rFonts w:asciiTheme="minorHAnsi" w:eastAsia="Times New Roman" w:hAnsiTheme="minorHAnsi" w:cstheme="minorHAnsi"/>
            <w:sz w:val="28"/>
            <w:szCs w:val="28"/>
            <w:u w:val="single"/>
            <w:lang w:eastAsia="ca-ES"/>
          </w:rPr>
          <w:t>Latina</w:t>
        </w:r>
        <w:proofErr w:type="spellEnd"/>
        <w:r w:rsidRPr="00A457EF">
          <w:rPr>
            <w:rFonts w:asciiTheme="minorHAnsi" w:eastAsia="Times New Roman" w:hAnsiTheme="minorHAnsi" w:cstheme="minorHAnsi"/>
            <w:sz w:val="28"/>
            <w:szCs w:val="28"/>
            <w:u w:val="single"/>
            <w:lang w:eastAsia="ca-ES"/>
          </w:rPr>
          <w:t xml:space="preserve"> y </w:t>
        </w:r>
        <w:proofErr w:type="spellStart"/>
        <w:r w:rsidRPr="00A457EF">
          <w:rPr>
            <w:rFonts w:asciiTheme="minorHAnsi" w:eastAsia="Times New Roman" w:hAnsiTheme="minorHAnsi" w:cstheme="minorHAnsi"/>
            <w:sz w:val="28"/>
            <w:szCs w:val="28"/>
            <w:u w:val="single"/>
            <w:lang w:eastAsia="ca-ES"/>
          </w:rPr>
          <w:t>Caribe</w:t>
        </w:r>
        <w:proofErr w:type="spellEnd"/>
      </w:hyperlink>
    </w:p>
    <w:p w14:paraId="417DBD6A" w14:textId="77777777" w:rsidR="009513D6" w:rsidRPr="00A457EF" w:rsidRDefault="009513D6" w:rsidP="00A457EF">
      <w:pPr>
        <w:pStyle w:val="NormalWeb"/>
        <w:spacing w:after="0" w:afterAutospacing="0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A457EF">
        <w:rPr>
          <w:rFonts w:asciiTheme="minorHAnsi" w:hAnsiTheme="minorHAnsi" w:cstheme="minorHAnsi"/>
          <w:sz w:val="28"/>
          <w:szCs w:val="28"/>
          <w:lang w:val="es-ES"/>
        </w:rPr>
        <w:t>Si bien un demoledor estudio del Programa de Naciones Unidas para la Infancia</w:t>
      </w:r>
      <w:r w:rsidRPr="00A457EF">
        <w:rPr>
          <w:rFonts w:asciiTheme="minorHAnsi" w:hAnsiTheme="minorHAnsi" w:cstheme="minorHAnsi"/>
          <w:sz w:val="28"/>
          <w:szCs w:val="28"/>
        </w:rPr>
        <w:t xml:space="preserve"> (</w:t>
      </w:r>
      <w:r w:rsidRPr="00A457EF">
        <w:rPr>
          <w:rFonts w:asciiTheme="minorHAnsi" w:hAnsiTheme="minorHAnsi" w:cstheme="minorHAnsi"/>
          <w:sz w:val="28"/>
          <w:szCs w:val="28"/>
          <w:lang w:val="es-ES"/>
        </w:rPr>
        <w:t>Unicef) reveló que 265 niños nacieron en Haití, conocidos como bebés-</w:t>
      </w:r>
      <w:proofErr w:type="spellStart"/>
      <w:r w:rsidRPr="00A457EF">
        <w:rPr>
          <w:rFonts w:asciiTheme="minorHAnsi" w:hAnsiTheme="minorHAnsi" w:cstheme="minorHAnsi"/>
          <w:sz w:val="28"/>
          <w:szCs w:val="28"/>
          <w:lang w:val="es-ES"/>
        </w:rPr>
        <w:t>Minustah</w:t>
      </w:r>
      <w:proofErr w:type="spellEnd"/>
      <w:r w:rsidRPr="00A457EF">
        <w:rPr>
          <w:rFonts w:asciiTheme="minorHAnsi" w:hAnsiTheme="minorHAnsi" w:cstheme="minorHAnsi"/>
          <w:sz w:val="28"/>
          <w:szCs w:val="28"/>
          <w:lang w:val="es-ES"/>
        </w:rPr>
        <w:t>, tras la violación de mujeres locales por soldados de varias nacionalidades de las fuerzas de paz de Naciones Unidas, nada se ha hecho para resarcir los daños causados.</w:t>
      </w:r>
    </w:p>
    <w:p w14:paraId="0FD85996" w14:textId="17C431D4" w:rsidR="009513D6" w:rsidRPr="00A457EF" w:rsidRDefault="009513D6" w:rsidP="00A457EF">
      <w:pPr>
        <w:pStyle w:val="NormalWeb"/>
        <w:shd w:val="clear" w:color="auto" w:fill="FFFFFF"/>
        <w:spacing w:after="360" w:afterAutospacing="0"/>
        <w:jc w:val="both"/>
        <w:rPr>
          <w:rFonts w:asciiTheme="minorHAnsi" w:hAnsiTheme="minorHAnsi" w:cstheme="minorHAnsi"/>
          <w:color w:val="333333"/>
          <w:sz w:val="28"/>
          <w:szCs w:val="28"/>
          <w:lang w:val="es-ES"/>
        </w:rPr>
      </w:pPr>
      <w:r w:rsidRPr="00A457EF">
        <w:rPr>
          <w:rFonts w:asciiTheme="minorHAnsi" w:hAnsiTheme="minorHAnsi" w:cstheme="minorHAnsi"/>
          <w:color w:val="333333"/>
          <w:sz w:val="28"/>
          <w:szCs w:val="28"/>
          <w:lang w:val="es-ES"/>
        </w:rPr>
        <w:t>Más de 2.000 mujeres en Haití, muchas de ellas menores, han sufrido abusos sexuales por parte de las fuerzas de paz desplegadas por Naciones Unidas</w:t>
      </w:r>
      <w:r w:rsidRPr="00A457EF">
        <w:rPr>
          <w:rStyle w:val="Textoennegrita"/>
          <w:rFonts w:asciiTheme="minorHAnsi" w:hAnsiTheme="minorHAnsi" w:cstheme="minorHAnsi"/>
          <w:color w:val="333333"/>
          <w:sz w:val="28"/>
          <w:szCs w:val="28"/>
          <w:lang w:val="es-ES"/>
        </w:rPr>
        <w:t>. </w:t>
      </w:r>
      <w:r w:rsidRPr="00A457EF">
        <w:rPr>
          <w:rFonts w:asciiTheme="minorHAnsi" w:hAnsiTheme="minorHAnsi" w:cstheme="minorHAnsi"/>
          <w:color w:val="333333"/>
          <w:sz w:val="28"/>
          <w:szCs w:val="28"/>
          <w:lang w:val="es-ES"/>
        </w:rPr>
        <w:t>Los militares y otros funcionarios de las delegaciones de Naciones Unidos</w:t>
      </w:r>
      <w:r w:rsidR="00CD33CB">
        <w:rPr>
          <w:rFonts w:asciiTheme="minorHAnsi" w:hAnsiTheme="minorHAnsi" w:cstheme="minorHAnsi"/>
          <w:color w:val="333333"/>
          <w:sz w:val="28"/>
          <w:szCs w:val="28"/>
          <w:lang w:val="es-ES"/>
        </w:rPr>
        <w:t>,</w:t>
      </w:r>
      <w:r w:rsidRPr="00A457EF">
        <w:rPr>
          <w:rFonts w:asciiTheme="minorHAnsi" w:hAnsiTheme="minorHAnsi" w:cstheme="minorHAnsi"/>
          <w:color w:val="333333"/>
          <w:sz w:val="28"/>
          <w:szCs w:val="28"/>
          <w:lang w:val="es-ES"/>
        </w:rPr>
        <w:t xml:space="preserve"> encargados de restablecer la paz en la zona</w:t>
      </w:r>
      <w:r w:rsidR="00492AD0">
        <w:rPr>
          <w:rFonts w:asciiTheme="minorHAnsi" w:hAnsiTheme="minorHAnsi" w:cstheme="minorHAnsi"/>
          <w:color w:val="333333"/>
          <w:sz w:val="28"/>
          <w:szCs w:val="28"/>
          <w:lang w:val="es-ES"/>
        </w:rPr>
        <w:t>,</w:t>
      </w:r>
      <w:r w:rsidRPr="00A457EF">
        <w:rPr>
          <w:rFonts w:asciiTheme="minorHAnsi" w:hAnsiTheme="minorHAnsi" w:cstheme="minorHAnsi"/>
          <w:color w:val="333333"/>
          <w:sz w:val="28"/>
          <w:szCs w:val="28"/>
          <w:lang w:val="es-ES"/>
        </w:rPr>
        <w:t xml:space="preserve"> mantuvieron encuentros sexuales con incluso niñas de once años, aprovechándose de la pobreza y miseria que varios años de guerra civil, injerencia extranjera y catástrofes meteorológicas han provocado entre la población.</w:t>
      </w:r>
    </w:p>
    <w:p w14:paraId="79F18D4E" w14:textId="77777777" w:rsidR="009513D6" w:rsidRDefault="009513D6" w:rsidP="00A457E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6E74404" w14:textId="30F7B301" w:rsidR="00931148" w:rsidRPr="002D78B6" w:rsidRDefault="00F95562" w:rsidP="00F95562">
      <w:pPr>
        <w:spacing w:after="0"/>
        <w:rPr>
          <w:rFonts w:asciiTheme="minorHAnsi" w:hAnsiTheme="minorHAnsi" w:cstheme="minorHAnsi"/>
          <w:b/>
          <w:bCs/>
          <w:color w:val="202124"/>
          <w:sz w:val="28"/>
          <w:szCs w:val="28"/>
          <w:shd w:val="clear" w:color="auto" w:fill="FFFFFF"/>
          <w:lang w:val="es-ES"/>
        </w:rPr>
      </w:pPr>
      <w:proofErr w:type="spellStart"/>
      <w:r w:rsidRPr="002D78B6">
        <w:rPr>
          <w:rFonts w:asciiTheme="minorHAnsi" w:hAnsiTheme="minorHAnsi" w:cstheme="minorHAnsi"/>
          <w:b/>
          <w:bCs/>
          <w:color w:val="202124"/>
          <w:sz w:val="28"/>
          <w:szCs w:val="28"/>
          <w:shd w:val="clear" w:color="auto" w:fill="FFFFFF"/>
          <w:lang w:val="es-ES"/>
        </w:rPr>
        <w:lastRenderedPageBreak/>
        <w:t>Afganistan</w:t>
      </w:r>
      <w:proofErr w:type="spellEnd"/>
    </w:p>
    <w:p w14:paraId="1FD14DE1" w14:textId="12281938" w:rsidR="00AE199F" w:rsidRPr="00F51BA0" w:rsidRDefault="00AE199F" w:rsidP="0078290A">
      <w:pPr>
        <w:rPr>
          <w:rFonts w:asciiTheme="minorHAnsi" w:hAnsiTheme="minorHAnsi" w:cstheme="minorHAnsi"/>
          <w:sz w:val="28"/>
          <w:szCs w:val="28"/>
          <w:lang w:val="es-ES"/>
        </w:rPr>
      </w:pPr>
      <w:r w:rsidRPr="00F51BA0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  <w:lang w:val="es-ES"/>
        </w:rPr>
        <w:t>Afganistán </w:t>
      </w:r>
      <w:r w:rsidRPr="00F51BA0">
        <w:rPr>
          <w:rStyle w:val="nfasis"/>
          <w:rFonts w:asciiTheme="minorHAnsi" w:hAnsiTheme="minorHAnsi" w:cstheme="minorHAnsi"/>
          <w:color w:val="202124"/>
          <w:sz w:val="28"/>
          <w:szCs w:val="28"/>
          <w:shd w:val="clear" w:color="auto" w:fill="FFFFFF"/>
          <w:lang w:val="es-ES"/>
        </w:rPr>
        <w:t>se muere de hambre</w:t>
      </w:r>
      <w:r w:rsidRPr="00F51BA0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  <w:lang w:val="es-ES"/>
        </w:rPr>
        <w:t>: 23 </w:t>
      </w:r>
      <w:r w:rsidRPr="00F51BA0">
        <w:rPr>
          <w:rFonts w:asciiTheme="minorHAnsi" w:hAnsiTheme="minorHAnsi" w:cstheme="minorHAnsi"/>
          <w:color w:val="202124"/>
          <w:sz w:val="28"/>
          <w:szCs w:val="28"/>
          <w:u w:val="single"/>
          <w:shd w:val="clear" w:color="auto" w:fill="FFFFFF"/>
          <w:lang w:val="es-ES"/>
        </w:rPr>
        <w:t>millones</w:t>
      </w:r>
      <w:r w:rsidRPr="00F51BA0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  <w:lang w:val="es-ES"/>
        </w:rPr>
        <w:t> de personas están al borde de la hambruna y </w:t>
      </w:r>
      <w:r w:rsidRPr="00F51BA0">
        <w:rPr>
          <w:rStyle w:val="Textoennegrita"/>
          <w:rFonts w:asciiTheme="minorHAnsi" w:hAnsiTheme="minorHAnsi" w:cstheme="minorHAnsi"/>
          <w:color w:val="202124"/>
          <w:sz w:val="28"/>
          <w:szCs w:val="28"/>
          <w:shd w:val="clear" w:color="auto" w:fill="FFFFFF"/>
          <w:lang w:val="es-ES"/>
        </w:rPr>
        <w:t xml:space="preserve">un millón de </w:t>
      </w:r>
      <w:proofErr w:type="gramStart"/>
      <w:r w:rsidRPr="00F51BA0">
        <w:rPr>
          <w:rStyle w:val="Textoennegrita"/>
          <w:rFonts w:asciiTheme="minorHAnsi" w:hAnsiTheme="minorHAnsi" w:cstheme="minorHAnsi"/>
          <w:color w:val="202124"/>
          <w:sz w:val="28"/>
          <w:szCs w:val="28"/>
          <w:shd w:val="clear" w:color="auto" w:fill="FFFFFF"/>
          <w:lang w:val="es-ES"/>
        </w:rPr>
        <w:t>niños y niñas</w:t>
      </w:r>
      <w:proofErr w:type="gramEnd"/>
      <w:r w:rsidRPr="00F51BA0">
        <w:rPr>
          <w:rStyle w:val="Textoennegrita"/>
          <w:rFonts w:asciiTheme="minorHAnsi" w:hAnsiTheme="minorHAnsi" w:cstheme="minorHAnsi"/>
          <w:color w:val="202124"/>
          <w:sz w:val="28"/>
          <w:szCs w:val="28"/>
          <w:shd w:val="clear" w:color="auto" w:fill="FFFFFF"/>
          <w:lang w:val="es-ES"/>
        </w:rPr>
        <w:t xml:space="preserve"> podrían morir este invierno</w:t>
      </w:r>
      <w:r w:rsidRPr="00F51BA0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  <w:lang w:val="es-ES"/>
        </w:rPr>
        <w:t>. Algunos apenas sobreviven a base tan solo de harina seca.</w:t>
      </w:r>
      <w:r w:rsidRPr="00F51BA0">
        <w:rPr>
          <w:rFonts w:asciiTheme="minorHAnsi" w:hAnsiTheme="minorHAnsi" w:cstheme="minorHAnsi"/>
          <w:color w:val="202124"/>
          <w:sz w:val="28"/>
          <w:szCs w:val="28"/>
          <w:lang w:val="es-ES"/>
        </w:rPr>
        <w:br/>
      </w:r>
      <w:r w:rsidRPr="00F51BA0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  <w:lang w:val="es-ES"/>
        </w:rPr>
        <w:t>Los trabajadores humanitarios están valientemente haciendo todo lo que pueden, pero la magnitud de este sufrimiento se intensifica a diario y muchos están teniendo dificultades para hacerle frente.</w:t>
      </w:r>
    </w:p>
    <w:p w14:paraId="656784E2" w14:textId="77777777" w:rsidR="00AE199F" w:rsidRDefault="00AE199F" w:rsidP="00A457E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193651E" w14:textId="77777777" w:rsidR="0039382D" w:rsidRPr="002D78B6" w:rsidRDefault="0039382D" w:rsidP="0039382D">
      <w:pPr>
        <w:rPr>
          <w:b/>
          <w:bCs/>
          <w:sz w:val="32"/>
          <w:szCs w:val="32"/>
          <w:lang w:val="es-ES"/>
        </w:rPr>
      </w:pPr>
      <w:r w:rsidRPr="002D78B6">
        <w:rPr>
          <w:b/>
          <w:bCs/>
          <w:sz w:val="32"/>
          <w:szCs w:val="32"/>
          <w:lang w:val="es-ES"/>
        </w:rPr>
        <w:t>Violación con medios químicos</w:t>
      </w:r>
    </w:p>
    <w:p w14:paraId="2E9AF549" w14:textId="26FF7836" w:rsidR="0039382D" w:rsidRPr="001733E7" w:rsidRDefault="0039382D" w:rsidP="0039382D">
      <w:pPr>
        <w:pStyle w:val="pb-article-item-iteration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theme="minorHAnsi"/>
          <w:color w:val="000000"/>
          <w:sz w:val="28"/>
          <w:szCs w:val="28"/>
          <w:lang w:val="es-ES"/>
        </w:rPr>
      </w:pPr>
      <w:r w:rsidRPr="001733E7">
        <w:rPr>
          <w:rFonts w:asciiTheme="minorHAnsi" w:hAnsiTheme="minorHAnsi" w:cstheme="minorHAnsi"/>
          <w:color w:val="000000"/>
          <w:sz w:val="28"/>
          <w:szCs w:val="28"/>
          <w:lang w:val="es-ES"/>
        </w:rPr>
        <w:t>Marta y Gloria tienen poco en común. Una es sevillana, la otra de un pueblo de Madrid. Denuncian la </w:t>
      </w:r>
      <w:r w:rsidRPr="001733E7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val="es-ES"/>
        </w:rPr>
        <w:t>desprotección y la falta de atención que sufren las mujeres cuando son violadas por el método de la sumisión química</w:t>
      </w:r>
      <w:r w:rsidRPr="001733E7">
        <w:rPr>
          <w:rFonts w:asciiTheme="minorHAnsi" w:hAnsiTheme="minorHAnsi" w:cstheme="minorHAnsi"/>
          <w:color w:val="000000"/>
          <w:sz w:val="28"/>
          <w:szCs w:val="28"/>
          <w:lang w:val="es-ES"/>
        </w:rPr>
        <w:t>. Es decir, cuando el agresor utiliza drogas para anular su conciencia y abusar de ellas sin que puedan oponer resistencia.</w:t>
      </w:r>
    </w:p>
    <w:p w14:paraId="09C0ACA4" w14:textId="4BBF3B04" w:rsidR="0039382D" w:rsidRPr="001733E7" w:rsidRDefault="0039382D" w:rsidP="0039382D">
      <w:pPr>
        <w:pStyle w:val="pb-article-item-iteration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theme="minorHAnsi"/>
          <w:color w:val="000000"/>
          <w:sz w:val="28"/>
          <w:szCs w:val="28"/>
          <w:lang w:val="es-ES"/>
        </w:rPr>
      </w:pPr>
      <w:r w:rsidRPr="00554720">
        <w:rPr>
          <w:rFonts w:asciiTheme="minorHAnsi" w:hAnsiTheme="minorHAnsi" w:cstheme="minorHAnsi"/>
          <w:sz w:val="28"/>
          <w:szCs w:val="28"/>
          <w:lang w:val="es-ES"/>
        </w:rPr>
        <w:t>Habitualmente </w:t>
      </w:r>
      <w:hyperlink r:id="rId11" w:tooltip="La utilización de drogas para violar, lejos de una leyenda urbana, es una realidad creciente" w:history="1">
        <w:r w:rsidRPr="00554720">
          <w:rPr>
            <w:rStyle w:val="Hipervnculo"/>
            <w:rFonts w:asciiTheme="minorHAnsi" w:hAnsiTheme="minorHAnsi" w:cstheme="minorHAnsi"/>
            <w:color w:val="auto"/>
            <w:sz w:val="28"/>
            <w:szCs w:val="28"/>
            <w:bdr w:val="none" w:sz="0" w:space="0" w:color="auto" w:frame="1"/>
            <w:lang w:val="es-ES"/>
          </w:rPr>
          <w:t>les ocurre a las mujeres jóvenes en contextos de fiestas o discotecas</w:t>
        </w:r>
      </w:hyperlink>
      <w:r w:rsidRPr="00554720">
        <w:rPr>
          <w:rFonts w:asciiTheme="minorHAnsi" w:hAnsiTheme="minorHAnsi" w:cstheme="minorHAnsi"/>
          <w:sz w:val="28"/>
          <w:szCs w:val="28"/>
          <w:lang w:val="es-ES"/>
        </w:rPr>
        <w:t>,</w:t>
      </w:r>
      <w:r w:rsidRPr="001733E7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  <w:r w:rsidRPr="001733E7">
        <w:rPr>
          <w:rFonts w:asciiTheme="minorHAnsi" w:hAnsiTheme="minorHAnsi" w:cstheme="minorHAnsi"/>
          <w:color w:val="000000"/>
          <w:sz w:val="28"/>
          <w:szCs w:val="28"/>
          <w:lang w:val="es-ES"/>
        </w:rPr>
        <w:t>pero ellas no entran en este grupo. Gloria Martínez tiene 71 años</w:t>
      </w:r>
      <w:r w:rsidR="002B1DD9">
        <w:rPr>
          <w:rFonts w:asciiTheme="minorHAnsi" w:hAnsiTheme="minorHAnsi" w:cstheme="minorHAnsi"/>
          <w:color w:val="000000"/>
          <w:sz w:val="28"/>
          <w:szCs w:val="28"/>
          <w:lang w:val="es-ES"/>
        </w:rPr>
        <w:t>,</w:t>
      </w:r>
      <w:r w:rsidRPr="001733E7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 y este pasado verano </w:t>
      </w:r>
      <w:r w:rsidRPr="001733E7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val="es-ES"/>
        </w:rPr>
        <w:t xml:space="preserve">fue drogada y violada mientras comía en casa de unos vecinos de su piso de </w:t>
      </w:r>
      <w:proofErr w:type="spellStart"/>
      <w:r w:rsidRPr="001733E7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val="es-ES"/>
        </w:rPr>
        <w:t>Estepon</w:t>
      </w:r>
      <w:proofErr w:type="spellEnd"/>
      <w:r w:rsidRPr="001733E7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val="es-ES"/>
        </w:rPr>
        <w:t>.</w:t>
      </w:r>
    </w:p>
    <w:p w14:paraId="519005F0" w14:textId="77777777" w:rsidR="00FB6247" w:rsidRPr="00A457EF" w:rsidRDefault="00FB6247" w:rsidP="00A457E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822B26F" w14:textId="77777777" w:rsidR="00CA079E" w:rsidRPr="002D78B6" w:rsidRDefault="00CA079E" w:rsidP="00CA079E">
      <w:pPr>
        <w:spacing w:after="161" w:line="601" w:lineRule="atLeast"/>
        <w:outlineLvl w:val="0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val="es-ES" w:eastAsia="ca-ES"/>
        </w:rPr>
      </w:pPr>
      <w:proofErr w:type="spellStart"/>
      <w:r w:rsidRPr="002D78B6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val="es-ES" w:eastAsia="ca-ES"/>
        </w:rPr>
        <w:t>MeToo</w:t>
      </w:r>
      <w:proofErr w:type="spellEnd"/>
      <w:r w:rsidRPr="002D78B6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val="es-ES" w:eastAsia="ca-ES"/>
        </w:rPr>
        <w:t xml:space="preserve"> en las universidades españolas</w:t>
      </w:r>
    </w:p>
    <w:p w14:paraId="568D061A" w14:textId="7B300422" w:rsidR="00D41FB8" w:rsidRDefault="00CA079E" w:rsidP="00CA079E">
      <w:pPr>
        <w:spacing w:line="240" w:lineRule="auto"/>
        <w:rPr>
          <w:rFonts w:asciiTheme="minorHAnsi" w:eastAsia="Times New Roman" w:hAnsiTheme="minorHAnsi" w:cstheme="minorHAnsi"/>
          <w:sz w:val="28"/>
          <w:szCs w:val="28"/>
          <w:lang w:val="es-ES" w:eastAsia="ca-ES"/>
        </w:rPr>
      </w:pPr>
      <w:r w:rsidRPr="00CA079E">
        <w:rPr>
          <w:rFonts w:asciiTheme="minorHAnsi" w:eastAsia="Times New Roman" w:hAnsiTheme="minorHAnsi" w:cstheme="minorHAnsi"/>
          <w:sz w:val="28"/>
          <w:szCs w:val="28"/>
          <w:lang w:val="es-ES" w:eastAsia="ca-ES"/>
        </w:rPr>
        <w:t>Por </w:t>
      </w:r>
      <w:hyperlink r:id="rId12" w:history="1">
        <w:r w:rsidRPr="00CA079E">
          <w:rPr>
            <w:rFonts w:asciiTheme="minorHAnsi" w:eastAsia="Times New Roman" w:hAnsiTheme="minorHAnsi" w:cstheme="minorHAnsi"/>
            <w:b/>
            <w:bCs/>
            <w:sz w:val="28"/>
            <w:szCs w:val="28"/>
            <w:lang w:val="es-ES" w:eastAsia="ca-ES"/>
          </w:rPr>
          <w:t>Núria Marrón</w:t>
        </w:r>
      </w:hyperlink>
      <w:r w:rsidRPr="00CA079E">
        <w:rPr>
          <w:rFonts w:asciiTheme="minorHAnsi" w:eastAsia="Times New Roman" w:hAnsiTheme="minorHAnsi" w:cstheme="minorHAnsi"/>
          <w:b/>
          <w:bCs/>
          <w:sz w:val="28"/>
          <w:szCs w:val="28"/>
          <w:lang w:val="es-ES" w:eastAsia="ca-ES"/>
        </w:rPr>
        <w:t>, </w:t>
      </w:r>
      <w:hyperlink r:id="rId13" w:history="1">
        <w:r w:rsidRPr="00CA079E">
          <w:rPr>
            <w:rFonts w:asciiTheme="minorHAnsi" w:eastAsia="Times New Roman" w:hAnsiTheme="minorHAnsi" w:cstheme="minorHAnsi"/>
            <w:b/>
            <w:bCs/>
            <w:sz w:val="28"/>
            <w:szCs w:val="28"/>
            <w:lang w:val="es-ES" w:eastAsia="ca-ES"/>
          </w:rPr>
          <w:t>Núria Navarro</w:t>
        </w:r>
      </w:hyperlink>
      <w:r w:rsidRPr="00CA079E">
        <w:rPr>
          <w:rFonts w:asciiTheme="minorHAnsi" w:eastAsia="Times New Roman" w:hAnsiTheme="minorHAnsi" w:cstheme="minorHAnsi"/>
          <w:b/>
          <w:bCs/>
          <w:sz w:val="28"/>
          <w:szCs w:val="28"/>
          <w:lang w:val="es-ES" w:eastAsia="ca-ES"/>
        </w:rPr>
        <w:t>, </w:t>
      </w:r>
      <w:hyperlink r:id="rId14" w:history="1">
        <w:r w:rsidRPr="00CA079E">
          <w:rPr>
            <w:rFonts w:asciiTheme="minorHAnsi" w:eastAsia="Times New Roman" w:hAnsiTheme="minorHAnsi" w:cstheme="minorHAnsi"/>
            <w:b/>
            <w:bCs/>
            <w:sz w:val="28"/>
            <w:szCs w:val="28"/>
            <w:lang w:val="es-ES" w:eastAsia="ca-ES"/>
          </w:rPr>
          <w:t xml:space="preserve">Gemma </w:t>
        </w:r>
        <w:proofErr w:type="spellStart"/>
        <w:r w:rsidRPr="00CA079E">
          <w:rPr>
            <w:rFonts w:asciiTheme="minorHAnsi" w:eastAsia="Times New Roman" w:hAnsiTheme="minorHAnsi" w:cstheme="minorHAnsi"/>
            <w:b/>
            <w:bCs/>
            <w:sz w:val="28"/>
            <w:szCs w:val="28"/>
            <w:lang w:val="es-ES" w:eastAsia="ca-ES"/>
          </w:rPr>
          <w:t>Tramullas</w:t>
        </w:r>
        <w:proofErr w:type="spellEnd"/>
      </w:hyperlink>
      <w:r w:rsidRPr="00CA079E">
        <w:rPr>
          <w:rFonts w:asciiTheme="minorHAnsi" w:eastAsia="Times New Roman" w:hAnsiTheme="minorHAnsi" w:cstheme="minorHAnsi"/>
          <w:sz w:val="28"/>
          <w:szCs w:val="28"/>
          <w:lang w:val="es-ES" w:eastAsia="ca-ES"/>
        </w:rPr>
        <w:t>  </w:t>
      </w:r>
    </w:p>
    <w:p w14:paraId="562402CC" w14:textId="1596D599" w:rsidR="00CA079E" w:rsidRPr="00CA079E" w:rsidRDefault="00CA079E" w:rsidP="00CA079E">
      <w:pPr>
        <w:spacing w:line="240" w:lineRule="auto"/>
        <w:rPr>
          <w:rFonts w:asciiTheme="minorHAnsi" w:eastAsia="Times New Roman" w:hAnsiTheme="minorHAnsi" w:cstheme="minorHAnsi"/>
          <w:sz w:val="28"/>
          <w:szCs w:val="28"/>
          <w:lang w:val="es-ES" w:eastAsia="ca-ES"/>
        </w:rPr>
      </w:pPr>
      <w:r w:rsidRPr="00CA079E">
        <w:rPr>
          <w:rFonts w:asciiTheme="minorHAnsi" w:eastAsia="Times New Roman" w:hAnsiTheme="minorHAnsi" w:cstheme="minorHAnsi"/>
          <w:sz w:val="28"/>
          <w:szCs w:val="28"/>
          <w:lang w:val="es-ES" w:eastAsia="ca-ES"/>
        </w:rPr>
        <w:t>27/01/2022 | </w:t>
      </w:r>
      <w:hyperlink r:id="rId15" w:history="1">
        <w:r w:rsidRPr="00CA079E">
          <w:rPr>
            <w:rFonts w:asciiTheme="minorHAnsi" w:eastAsia="Times New Roman" w:hAnsiTheme="minorHAnsi" w:cstheme="minorHAnsi"/>
            <w:sz w:val="28"/>
            <w:szCs w:val="28"/>
            <w:lang w:val="es-ES" w:eastAsia="ca-ES"/>
          </w:rPr>
          <w:t>Conocimiento Libre</w:t>
        </w:r>
      </w:hyperlink>
      <w:r w:rsidRPr="00CA079E">
        <w:rPr>
          <w:rFonts w:asciiTheme="minorHAnsi" w:eastAsia="Times New Roman" w:hAnsiTheme="minorHAnsi" w:cstheme="minorHAnsi"/>
          <w:sz w:val="28"/>
          <w:szCs w:val="28"/>
          <w:lang w:val="es-ES" w:eastAsia="ca-ES"/>
        </w:rPr>
        <w:t>, </w:t>
      </w:r>
      <w:hyperlink r:id="rId16" w:history="1">
        <w:r w:rsidRPr="00CA079E">
          <w:rPr>
            <w:rFonts w:asciiTheme="minorHAnsi" w:eastAsia="Times New Roman" w:hAnsiTheme="minorHAnsi" w:cstheme="minorHAnsi"/>
            <w:sz w:val="28"/>
            <w:szCs w:val="28"/>
            <w:lang w:val="es-ES" w:eastAsia="ca-ES"/>
          </w:rPr>
          <w:t>España</w:t>
        </w:r>
      </w:hyperlink>
    </w:p>
    <w:p w14:paraId="3E8C27F9" w14:textId="77777777" w:rsidR="00CA079E" w:rsidRPr="00CA079E" w:rsidRDefault="00CA079E" w:rsidP="00CA079E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8"/>
          <w:szCs w:val="28"/>
          <w:lang w:val="es-ES" w:eastAsia="ca-ES"/>
        </w:rPr>
      </w:pPr>
      <w:r w:rsidRPr="00CA079E">
        <w:rPr>
          <w:rFonts w:asciiTheme="minorHAnsi" w:eastAsia="Times New Roman" w:hAnsiTheme="minorHAnsi" w:cstheme="minorHAnsi"/>
          <w:b/>
          <w:bCs/>
          <w:sz w:val="28"/>
          <w:szCs w:val="28"/>
          <w:lang w:val="es-ES" w:eastAsia="ca-ES"/>
        </w:rPr>
        <w:t>Fuentes: </w:t>
      </w:r>
      <w:r w:rsidRPr="00CA079E">
        <w:rPr>
          <w:rFonts w:asciiTheme="minorHAnsi" w:eastAsia="Times New Roman" w:hAnsiTheme="minorHAnsi" w:cstheme="minorHAnsi"/>
          <w:sz w:val="28"/>
          <w:szCs w:val="28"/>
          <w:lang w:val="es-ES" w:eastAsia="ca-ES"/>
        </w:rPr>
        <w:t>epe.es</w:t>
      </w:r>
    </w:p>
    <w:p w14:paraId="21E64976" w14:textId="1F02AE26" w:rsidR="00CA079E" w:rsidRPr="00CA079E" w:rsidRDefault="00CA079E" w:rsidP="00CA079E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</w:pPr>
      <w:r w:rsidRPr="00CA079E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ES" w:eastAsia="ca-ES"/>
        </w:rPr>
        <w:t>Más de 25 profesoras e investigadoras de las universidades públicas españolas rompen por primera vez su silencio para denunciar el acoso y la violencia machista que han sufrido en una institución que presume de buscar la excelencia</w:t>
      </w:r>
      <w:r w:rsidR="00977476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ES" w:eastAsia="ca-ES"/>
        </w:rPr>
        <w:t>,</w:t>
      </w:r>
      <w:r w:rsidRPr="00CA079E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ES" w:eastAsia="ca-ES"/>
        </w:rPr>
        <w:t xml:space="preserve"> pero aún conserva parte del ADN «feudal».</w:t>
      </w:r>
    </w:p>
    <w:p w14:paraId="1A9CEAB8" w14:textId="188B10DA" w:rsidR="00CA079E" w:rsidRPr="00CA079E" w:rsidRDefault="00CA079E" w:rsidP="00CA07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</w:pPr>
      <w:r w:rsidRPr="00CA079E"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 xml:space="preserve">Una de las denunciantes fue la socióloga Ana </w:t>
      </w:r>
      <w:proofErr w:type="spellStart"/>
      <w:r w:rsidRPr="00CA079E"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>Vidu</w:t>
      </w:r>
      <w:proofErr w:type="spellEnd"/>
      <w:r w:rsidR="0034359A"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>.</w:t>
      </w:r>
      <w:r w:rsidRPr="00CA079E"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 xml:space="preserve"> </w:t>
      </w:r>
      <w:proofErr w:type="spellStart"/>
      <w:r w:rsidRPr="00CA079E"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>Vidu</w:t>
      </w:r>
      <w:proofErr w:type="spellEnd"/>
      <w:r w:rsidRPr="00CA079E"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 xml:space="preserve"> pasó a ser </w:t>
      </w:r>
      <w:r w:rsidRPr="00CA079E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s-ES" w:eastAsia="ca-ES"/>
        </w:rPr>
        <w:t>«la conflictiva», la apestada, la loca, </w:t>
      </w:r>
      <w:r w:rsidRPr="00CA079E"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 xml:space="preserve">adjetivos que aún hoy repercuten en su vida profesional. «Es peor cuando denuncias que cuando sufres el acoso», dice hoy, desde la Universidad de Berkeley [va </w:t>
      </w:r>
      <w:r w:rsidRPr="0034359A"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>haver de marxar</w:t>
      </w:r>
      <w:r w:rsidRPr="00CA079E"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 xml:space="preserve">]. </w:t>
      </w:r>
    </w:p>
    <w:p w14:paraId="10E546D3" w14:textId="77777777" w:rsidR="00CA079E" w:rsidRPr="00CA079E" w:rsidRDefault="00CA079E" w:rsidP="00CA079E">
      <w:pPr>
        <w:rPr>
          <w:rFonts w:asciiTheme="minorHAnsi" w:hAnsiTheme="minorHAnsi" w:cstheme="minorHAnsi"/>
          <w:sz w:val="28"/>
          <w:szCs w:val="28"/>
          <w:lang w:val="es-ES"/>
        </w:rPr>
      </w:pPr>
    </w:p>
    <w:p w14:paraId="605BB869" w14:textId="77777777" w:rsidR="00917E66" w:rsidRPr="00A457EF" w:rsidRDefault="00917E66" w:rsidP="00A457EF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917E66" w:rsidRPr="00A457EF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E7"/>
    <w:rsid w:val="00031907"/>
    <w:rsid w:val="000A2B49"/>
    <w:rsid w:val="000B3BD0"/>
    <w:rsid w:val="0010086E"/>
    <w:rsid w:val="001733E7"/>
    <w:rsid w:val="002B1DD9"/>
    <w:rsid w:val="002D78B6"/>
    <w:rsid w:val="0034359A"/>
    <w:rsid w:val="00356E5F"/>
    <w:rsid w:val="0039382D"/>
    <w:rsid w:val="00492AD0"/>
    <w:rsid w:val="004C491B"/>
    <w:rsid w:val="004D7575"/>
    <w:rsid w:val="00554720"/>
    <w:rsid w:val="005A4285"/>
    <w:rsid w:val="00753A33"/>
    <w:rsid w:val="0078290A"/>
    <w:rsid w:val="007A08EF"/>
    <w:rsid w:val="007A58B8"/>
    <w:rsid w:val="007B5708"/>
    <w:rsid w:val="007F1E07"/>
    <w:rsid w:val="008C73E7"/>
    <w:rsid w:val="008D19DB"/>
    <w:rsid w:val="00917E66"/>
    <w:rsid w:val="00931148"/>
    <w:rsid w:val="009513D6"/>
    <w:rsid w:val="00977476"/>
    <w:rsid w:val="00A457EF"/>
    <w:rsid w:val="00AE199F"/>
    <w:rsid w:val="00B05B11"/>
    <w:rsid w:val="00B65242"/>
    <w:rsid w:val="00BE7C59"/>
    <w:rsid w:val="00C63FF3"/>
    <w:rsid w:val="00CA079E"/>
    <w:rsid w:val="00CD33CB"/>
    <w:rsid w:val="00CD58F0"/>
    <w:rsid w:val="00D06F30"/>
    <w:rsid w:val="00D41FB8"/>
    <w:rsid w:val="00D502D3"/>
    <w:rsid w:val="00DC61B9"/>
    <w:rsid w:val="00E06B26"/>
    <w:rsid w:val="00EA3904"/>
    <w:rsid w:val="00F9223A"/>
    <w:rsid w:val="00F95562"/>
    <w:rsid w:val="00FB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BEBC"/>
  <w15:chartTrackingRefBased/>
  <w15:docId w15:val="{F78FB676-C26B-4AE9-82EE-AD06F42B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73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a-ES"/>
    </w:rPr>
  </w:style>
  <w:style w:type="character" w:styleId="nfasis">
    <w:name w:val="Emphasis"/>
    <w:basedOn w:val="Fuentedeprrafopredeter"/>
    <w:uiPriority w:val="20"/>
    <w:qFormat/>
    <w:rsid w:val="00AE199F"/>
    <w:rPr>
      <w:i/>
      <w:iCs/>
    </w:rPr>
  </w:style>
  <w:style w:type="paragraph" w:customStyle="1" w:styleId="pb-article-item-iteration">
    <w:name w:val="pb-article-item-iteration"/>
    <w:basedOn w:val="Normal"/>
    <w:rsid w:val="0039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393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.org/doi/10.1126/science.abj8222?adobe_mc=MCMID%3D12653341256652923332498295839662509595%7CMCORGID%3D242B6472541199F70A4C98A6%2540AdobeOrg%7CTS%3D1642061852&amp;_ga=2.199431726.1871682393.1641923486-1781099232.1581035251" TargetMode="External"/><Relationship Id="rId13" Type="http://schemas.openxmlformats.org/officeDocument/2006/relationships/hyperlink" Target="https://rebelion.org/autor/nuria-navarro-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mon.cat/author/inunez/" TargetMode="External"/><Relationship Id="rId12" Type="http://schemas.openxmlformats.org/officeDocument/2006/relationships/hyperlink" Target="https://rebelion.org/autor/nuria-marro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belion.org/categoria/territorios/espan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thelancet.com/journals/lancet/article/PIIS0140-6736(21)02724-0/fulltext?utm_campaign=gbd22&amp;utm_source=twitter&amp;utm_medium=social" TargetMode="External"/><Relationship Id="rId11" Type="http://schemas.openxmlformats.org/officeDocument/2006/relationships/hyperlink" Target="https://www.publico.es/sociedad/utilizacion-drogas-violar-lejos-leyenda-urbana-realidad-creciente.html" TargetMode="External"/><Relationship Id="rId5" Type="http://schemas.openxmlformats.org/officeDocument/2006/relationships/hyperlink" Target="https://www.huffingtonpost.es/entry/la-resistencia-a-los-antibioticos-aumentara-tras-la-pandemia_es_619675c7e4b044a1cc03ff23" TargetMode="External"/><Relationship Id="rId15" Type="http://schemas.openxmlformats.org/officeDocument/2006/relationships/hyperlink" Target="https://rebelion.org/categoria/tema/conocimiento-libre/" TargetMode="External"/><Relationship Id="rId10" Type="http://schemas.openxmlformats.org/officeDocument/2006/relationships/hyperlink" Target="https://rebelion.org/categoria/territorios/america-latina-y-cari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belion.org/autor/victoria-korn/" TargetMode="External"/><Relationship Id="rId14" Type="http://schemas.openxmlformats.org/officeDocument/2006/relationships/hyperlink" Target="https://rebelion.org/autor/gemma-tramull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636A1-8BC0-490A-9A44-8F1A1D1D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1015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46</cp:revision>
  <dcterms:created xsi:type="dcterms:W3CDTF">2022-02-02T19:27:00Z</dcterms:created>
  <dcterms:modified xsi:type="dcterms:W3CDTF">2022-02-09T20:37:00Z</dcterms:modified>
</cp:coreProperties>
</file>