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E641" w14:textId="4749ECA6" w:rsidR="00F25B58" w:rsidRPr="00066F2E" w:rsidRDefault="00F25B58" w:rsidP="008B50E7">
      <w:pPr>
        <w:pStyle w:val="pb-article-item-iteration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z w:val="40"/>
          <w:szCs w:val="40"/>
        </w:rPr>
      </w:pPr>
      <w:r w:rsidRPr="00066F2E">
        <w:rPr>
          <w:color w:val="000000"/>
          <w:sz w:val="40"/>
          <w:szCs w:val="40"/>
        </w:rPr>
        <w:t>Millor</w:t>
      </w:r>
      <w:r w:rsidR="0073125C" w:rsidRPr="00066F2E">
        <w:rPr>
          <w:color w:val="000000"/>
          <w:sz w:val="40"/>
          <w:szCs w:val="40"/>
        </w:rPr>
        <w:t>es</w:t>
      </w:r>
      <w:r w:rsidRPr="00066F2E">
        <w:rPr>
          <w:color w:val="000000"/>
          <w:sz w:val="40"/>
          <w:szCs w:val="40"/>
        </w:rPr>
        <w:t xml:space="preserve"> social</w:t>
      </w:r>
      <w:r w:rsidR="0073125C" w:rsidRPr="00066F2E">
        <w:rPr>
          <w:color w:val="000000"/>
          <w:sz w:val="40"/>
          <w:szCs w:val="40"/>
        </w:rPr>
        <w:t>s del 2021</w:t>
      </w:r>
    </w:p>
    <w:p w14:paraId="2B15407C" w14:textId="77777777" w:rsidR="00A7395D" w:rsidRDefault="00A7395D" w:rsidP="00A7395D">
      <w:pPr>
        <w:pStyle w:val="pb-article-item-iteration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2"/>
          <w:szCs w:val="32"/>
        </w:rPr>
      </w:pPr>
    </w:p>
    <w:p w14:paraId="5085C0B3" w14:textId="123FB0FC" w:rsidR="00D906E4" w:rsidRDefault="00A7395D" w:rsidP="00A7395D">
      <w:pPr>
        <w:pStyle w:val="pb-article-item-iteration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23636">
        <w:rPr>
          <w:rFonts w:asciiTheme="minorHAnsi" w:hAnsiTheme="minorHAnsi" w:cstheme="minorHAnsi"/>
          <w:color w:val="000000"/>
          <w:sz w:val="28"/>
          <w:szCs w:val="28"/>
        </w:rPr>
        <w:t xml:space="preserve">Aquest any, com sabem, ha sigut </w:t>
      </w:r>
      <w:r w:rsidR="00723636" w:rsidRPr="00723636">
        <w:rPr>
          <w:rFonts w:asciiTheme="minorHAnsi" w:hAnsiTheme="minorHAnsi" w:cstheme="minorHAnsi"/>
          <w:color w:val="000000"/>
          <w:sz w:val="28"/>
          <w:szCs w:val="28"/>
        </w:rPr>
        <w:t>molt desgraciat per a la majoria de persones</w:t>
      </w:r>
      <w:r w:rsidR="000929A4">
        <w:rPr>
          <w:rFonts w:asciiTheme="minorHAnsi" w:hAnsiTheme="minorHAnsi" w:cstheme="minorHAnsi"/>
          <w:color w:val="000000"/>
          <w:sz w:val="28"/>
          <w:szCs w:val="28"/>
        </w:rPr>
        <w:t xml:space="preserve">, però no pas solament en l’aspecte sanitari, sinó també, sobretot, en l’aspecte </w:t>
      </w:r>
      <w:r w:rsidR="00846AEB">
        <w:rPr>
          <w:rFonts w:asciiTheme="minorHAnsi" w:hAnsiTheme="minorHAnsi" w:cstheme="minorHAnsi"/>
          <w:color w:val="000000"/>
          <w:sz w:val="28"/>
          <w:szCs w:val="28"/>
        </w:rPr>
        <w:t>social. Però, amb grans esforços, no ha deixat pas d’haver-hi millores</w:t>
      </w:r>
      <w:r w:rsidR="00E84A44">
        <w:rPr>
          <w:rFonts w:asciiTheme="minorHAnsi" w:hAnsiTheme="minorHAnsi" w:cstheme="minorHAnsi"/>
          <w:color w:val="000000"/>
          <w:sz w:val="28"/>
          <w:szCs w:val="28"/>
        </w:rPr>
        <w:t xml:space="preserve"> socials. Però, en aquest cas, més que millores, han sigut </w:t>
      </w:r>
      <w:r w:rsidR="00B43BB1">
        <w:rPr>
          <w:rFonts w:asciiTheme="minorHAnsi" w:hAnsiTheme="minorHAnsi" w:cstheme="minorHAnsi"/>
          <w:color w:val="000000"/>
          <w:sz w:val="28"/>
          <w:szCs w:val="28"/>
        </w:rPr>
        <w:t xml:space="preserve">sovint </w:t>
      </w:r>
      <w:r w:rsidR="00AB5506">
        <w:rPr>
          <w:rFonts w:asciiTheme="minorHAnsi" w:hAnsiTheme="minorHAnsi" w:cstheme="minorHAnsi"/>
          <w:color w:val="000000"/>
          <w:sz w:val="28"/>
          <w:szCs w:val="28"/>
        </w:rPr>
        <w:t xml:space="preserve">compensacions </w:t>
      </w:r>
      <w:r w:rsidR="00B43BB1">
        <w:rPr>
          <w:rFonts w:asciiTheme="minorHAnsi" w:hAnsiTheme="minorHAnsi" w:cstheme="minorHAnsi"/>
          <w:color w:val="000000"/>
          <w:sz w:val="28"/>
          <w:szCs w:val="28"/>
        </w:rPr>
        <w:t>en relació a</w:t>
      </w:r>
      <w:r w:rsidR="00905339">
        <w:rPr>
          <w:rFonts w:asciiTheme="minorHAnsi" w:hAnsiTheme="minorHAnsi" w:cstheme="minorHAnsi"/>
          <w:color w:val="000000"/>
          <w:sz w:val="28"/>
          <w:szCs w:val="28"/>
        </w:rPr>
        <w:t>ls</w:t>
      </w:r>
      <w:r w:rsidR="00B43BB1">
        <w:rPr>
          <w:rFonts w:asciiTheme="minorHAnsi" w:hAnsiTheme="minorHAnsi" w:cstheme="minorHAnsi"/>
          <w:color w:val="000000"/>
          <w:sz w:val="28"/>
          <w:szCs w:val="28"/>
        </w:rPr>
        <w:t xml:space="preserve"> empitjoraments</w:t>
      </w:r>
      <w:r w:rsidR="00D906E4">
        <w:rPr>
          <w:rFonts w:asciiTheme="minorHAnsi" w:hAnsiTheme="minorHAnsi" w:cstheme="minorHAnsi"/>
          <w:color w:val="000000"/>
          <w:sz w:val="28"/>
          <w:szCs w:val="28"/>
        </w:rPr>
        <w:t xml:space="preserve">. Sigui com sigui, </w:t>
      </w:r>
      <w:r w:rsidR="00905339">
        <w:rPr>
          <w:rFonts w:asciiTheme="minorHAnsi" w:hAnsiTheme="minorHAnsi" w:cstheme="minorHAnsi"/>
          <w:color w:val="000000"/>
          <w:sz w:val="28"/>
          <w:szCs w:val="28"/>
        </w:rPr>
        <w:t>les</w:t>
      </w:r>
      <w:r w:rsidR="00D906E4">
        <w:rPr>
          <w:rFonts w:asciiTheme="minorHAnsi" w:hAnsiTheme="minorHAnsi" w:cstheme="minorHAnsi"/>
          <w:color w:val="000000"/>
          <w:sz w:val="28"/>
          <w:szCs w:val="28"/>
        </w:rPr>
        <w:t xml:space="preserve"> hem de r</w:t>
      </w:r>
      <w:r w:rsidR="00905339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="00D906E4">
        <w:rPr>
          <w:rFonts w:asciiTheme="minorHAnsi" w:hAnsiTheme="minorHAnsi" w:cstheme="minorHAnsi"/>
          <w:color w:val="000000"/>
          <w:sz w:val="28"/>
          <w:szCs w:val="28"/>
        </w:rPr>
        <w:t>cordar</w:t>
      </w:r>
      <w:r w:rsidR="00905339">
        <w:rPr>
          <w:rFonts w:asciiTheme="minorHAnsi" w:hAnsiTheme="minorHAnsi" w:cstheme="minorHAnsi"/>
          <w:color w:val="000000"/>
          <w:sz w:val="28"/>
          <w:szCs w:val="28"/>
        </w:rPr>
        <w:t>, i conservar-les.</w:t>
      </w:r>
    </w:p>
    <w:p w14:paraId="5F39E18C" w14:textId="5AE2F960" w:rsidR="00A7395D" w:rsidRPr="00723636" w:rsidRDefault="00AB5506" w:rsidP="00A7395D">
      <w:pPr>
        <w:pStyle w:val="pb-article-item-iteration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48E46D02" w14:textId="244FF7AD" w:rsidR="00856DBA" w:rsidRPr="00723636" w:rsidRDefault="00856DBA" w:rsidP="0049258C">
      <w:pPr>
        <w:pStyle w:val="pb-article-item-iteration"/>
        <w:shd w:val="clear" w:color="auto" w:fill="FFFFFF"/>
        <w:spacing w:before="0" w:beforeAutospacing="0" w:after="240" w:afterAutospacing="0" w:line="408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723636">
        <w:rPr>
          <w:rFonts w:asciiTheme="minorHAnsi" w:hAnsiTheme="minorHAnsi" w:cstheme="minorHAnsi"/>
          <w:color w:val="000000"/>
          <w:sz w:val="28"/>
          <w:szCs w:val="28"/>
        </w:rPr>
        <w:t>Aconseguir els papers a Espanya és una mica més fàcil per a les persones migrants en situació irregular</w:t>
      </w:r>
      <w:r w:rsidR="00CE1422" w:rsidRPr="00723636">
        <w:rPr>
          <w:rFonts w:asciiTheme="minorHAnsi" w:hAnsiTheme="minorHAnsi" w:cstheme="minorHAnsi"/>
          <w:color w:val="000000"/>
          <w:sz w:val="28"/>
          <w:szCs w:val="28"/>
        </w:rPr>
        <w:t>. A</w:t>
      </w:r>
      <w:r w:rsidRPr="00723636">
        <w:rPr>
          <w:rFonts w:asciiTheme="minorHAnsi" w:hAnsiTheme="minorHAnsi" w:cstheme="minorHAnsi"/>
          <w:color w:val="000000"/>
          <w:sz w:val="28"/>
          <w:szCs w:val="28"/>
        </w:rPr>
        <w:t xml:space="preserve">mb </w:t>
      </w:r>
      <w:r w:rsidR="00C268C0">
        <w:rPr>
          <w:rFonts w:asciiTheme="minorHAnsi" w:hAnsiTheme="minorHAnsi" w:cstheme="minorHAnsi"/>
          <w:color w:val="000000"/>
          <w:sz w:val="28"/>
          <w:szCs w:val="28"/>
        </w:rPr>
        <w:t xml:space="preserve">un </w:t>
      </w:r>
      <w:r w:rsidRPr="00723636">
        <w:rPr>
          <w:rFonts w:asciiTheme="minorHAnsi" w:hAnsiTheme="minorHAnsi" w:cstheme="minorHAnsi"/>
          <w:color w:val="000000"/>
          <w:sz w:val="28"/>
          <w:szCs w:val="28"/>
        </w:rPr>
        <w:t>canvi</w:t>
      </w:r>
      <w:r w:rsidR="00C268C0">
        <w:rPr>
          <w:rFonts w:asciiTheme="minorHAnsi" w:hAnsiTheme="minorHAnsi" w:cstheme="minorHAnsi"/>
          <w:color w:val="000000"/>
          <w:sz w:val="28"/>
          <w:szCs w:val="28"/>
        </w:rPr>
        <w:t xml:space="preserve"> legal</w:t>
      </w:r>
      <w:r w:rsidRPr="00723636">
        <w:rPr>
          <w:rFonts w:asciiTheme="minorHAnsi" w:hAnsiTheme="minorHAnsi" w:cstheme="minorHAnsi"/>
          <w:color w:val="000000"/>
          <w:sz w:val="28"/>
          <w:szCs w:val="28"/>
        </w:rPr>
        <w:t>, podran beneficiar-se, sobretot, els demandants d'asil que portin dos anys a Espanya.</w:t>
      </w:r>
    </w:p>
    <w:p w14:paraId="7EBE53AF" w14:textId="65298B79" w:rsidR="00CD331F" w:rsidRPr="00723636" w:rsidRDefault="00CD331F" w:rsidP="0049258C">
      <w:pPr>
        <w:pStyle w:val="pb-article-item-iteration"/>
        <w:shd w:val="clear" w:color="auto" w:fill="FFFFFF"/>
        <w:spacing w:before="0" w:beforeAutospacing="0" w:after="240" w:afterAutospacing="0" w:line="408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723636">
        <w:rPr>
          <w:rFonts w:asciiTheme="minorHAnsi" w:hAnsiTheme="minorHAnsi" w:cstheme="minorHAnsi"/>
          <w:color w:val="000000"/>
          <w:sz w:val="28"/>
          <w:szCs w:val="28"/>
        </w:rPr>
        <w:t>Les continuades reedicions dels ERTO</w:t>
      </w:r>
      <w:r w:rsidR="003957E4" w:rsidRPr="00723636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Pr="00723636">
        <w:rPr>
          <w:rFonts w:asciiTheme="minorHAnsi" w:hAnsiTheme="minorHAnsi" w:cstheme="minorHAnsi"/>
          <w:color w:val="000000"/>
          <w:sz w:val="28"/>
          <w:szCs w:val="28"/>
        </w:rPr>
        <w:t>, de trimestre en trimestre</w:t>
      </w:r>
      <w:r w:rsidR="00D714AC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5D2C33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r w:rsidR="0027234A">
        <w:rPr>
          <w:rFonts w:asciiTheme="minorHAnsi" w:hAnsiTheme="minorHAnsi" w:cstheme="minorHAnsi"/>
          <w:color w:val="000000"/>
          <w:sz w:val="28"/>
          <w:szCs w:val="28"/>
        </w:rPr>
        <w:t>Expedients de Regulació Temporal d’Ocupació, que eviten l’</w:t>
      </w:r>
      <w:r w:rsidR="00D714AC">
        <w:rPr>
          <w:rFonts w:asciiTheme="minorHAnsi" w:hAnsiTheme="minorHAnsi" w:cstheme="minorHAnsi"/>
          <w:color w:val="000000"/>
          <w:sz w:val="28"/>
          <w:szCs w:val="28"/>
        </w:rPr>
        <w:t>atur.)</w:t>
      </w:r>
    </w:p>
    <w:p w14:paraId="54CF9182" w14:textId="0834DC6C" w:rsidR="00E20638" w:rsidRPr="00723636" w:rsidRDefault="00E20638" w:rsidP="0049258C">
      <w:pPr>
        <w:pStyle w:val="pb-article-item-iteration"/>
        <w:shd w:val="clear" w:color="auto" w:fill="FFFFFF"/>
        <w:spacing w:before="0" w:beforeAutospacing="0" w:after="240" w:afterAutospacing="0" w:line="408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723636">
        <w:rPr>
          <w:rFonts w:asciiTheme="minorHAnsi" w:hAnsiTheme="minorHAnsi" w:cstheme="minorHAnsi"/>
          <w:color w:val="000000"/>
          <w:sz w:val="28"/>
          <w:szCs w:val="28"/>
        </w:rPr>
        <w:t>Les reedicions de la moratòria de desnonaments</w:t>
      </w:r>
      <w:r w:rsidR="009251FF" w:rsidRPr="00723636">
        <w:rPr>
          <w:rFonts w:asciiTheme="minorHAnsi" w:hAnsiTheme="minorHAnsi" w:cstheme="minorHAnsi"/>
          <w:color w:val="000000"/>
          <w:sz w:val="28"/>
          <w:szCs w:val="28"/>
        </w:rPr>
        <w:t xml:space="preserve"> (que no es compleixen).</w:t>
      </w:r>
    </w:p>
    <w:p w14:paraId="4F742006" w14:textId="0D2D32FA" w:rsidR="00E8535C" w:rsidRPr="00723636" w:rsidRDefault="0049258C" w:rsidP="00F25B58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723636">
        <w:rPr>
          <w:rFonts w:asciiTheme="minorHAnsi" w:hAnsiTheme="minorHAnsi" w:cstheme="minorHAnsi"/>
          <w:color w:val="000000"/>
          <w:sz w:val="28"/>
          <w:szCs w:val="28"/>
        </w:rPr>
        <w:t xml:space="preserve">L’acord parcial sobre pensions, que implica: 1) Actualitzar-les d’acord amb l’IPC. / 2) Aportació anual de l’Estat </w:t>
      </w:r>
      <w:r w:rsidR="00E024FE" w:rsidRPr="00723636">
        <w:rPr>
          <w:rFonts w:asciiTheme="minorHAnsi" w:hAnsiTheme="minorHAnsi" w:cstheme="minorHAnsi"/>
          <w:color w:val="000000"/>
          <w:sz w:val="28"/>
          <w:szCs w:val="28"/>
        </w:rPr>
        <w:t xml:space="preserve">a la Seguretat Social </w:t>
      </w:r>
      <w:r w:rsidRPr="00723636">
        <w:rPr>
          <w:rFonts w:asciiTheme="minorHAnsi" w:hAnsiTheme="minorHAnsi" w:cstheme="minorHAnsi"/>
          <w:color w:val="000000"/>
          <w:sz w:val="28"/>
          <w:szCs w:val="28"/>
        </w:rPr>
        <w:t>de</w:t>
      </w:r>
      <w:r w:rsidR="00E024FE" w:rsidRPr="00723636">
        <w:rPr>
          <w:rFonts w:asciiTheme="minorHAnsi" w:hAnsiTheme="minorHAnsi" w:cstheme="minorHAnsi"/>
          <w:color w:val="000000"/>
          <w:sz w:val="28"/>
          <w:szCs w:val="28"/>
        </w:rPr>
        <w:t xml:space="preserve"> fins a</w:t>
      </w:r>
      <w:r w:rsidRPr="00723636">
        <w:rPr>
          <w:rFonts w:asciiTheme="minorHAnsi" w:hAnsiTheme="minorHAnsi" w:cstheme="minorHAnsi"/>
          <w:color w:val="000000"/>
          <w:sz w:val="28"/>
          <w:szCs w:val="28"/>
        </w:rPr>
        <w:t>l 2 % del PIB. / 3) Mantenir l’edat legal de jubilació (65).</w:t>
      </w:r>
      <w:r w:rsidR="00506219" w:rsidRPr="00723636">
        <w:rPr>
          <w:rFonts w:asciiTheme="minorHAnsi" w:hAnsiTheme="minorHAnsi" w:cstheme="minorHAnsi"/>
          <w:color w:val="000000"/>
          <w:sz w:val="28"/>
          <w:szCs w:val="28"/>
        </w:rPr>
        <w:t xml:space="preserve"> (En </w:t>
      </w:r>
      <w:r w:rsidR="002C702D" w:rsidRPr="00723636">
        <w:rPr>
          <w:rFonts w:asciiTheme="minorHAnsi" w:hAnsiTheme="minorHAnsi" w:cstheme="minorHAnsi"/>
          <w:color w:val="000000"/>
          <w:sz w:val="28"/>
          <w:szCs w:val="28"/>
        </w:rPr>
        <w:t>el Pacte de Toledo, a l’estiu, i en els Pressupostos G de l’Estat a finals de novembre.)</w:t>
      </w:r>
    </w:p>
    <w:p w14:paraId="65C50F83" w14:textId="44A51AA4" w:rsidR="0049258C" w:rsidRPr="00723636" w:rsidRDefault="0049258C" w:rsidP="00F25B58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14:paraId="0CFBE112" w14:textId="60A9ACBC" w:rsidR="009A7D4E" w:rsidRPr="00723636" w:rsidRDefault="009A7D4E" w:rsidP="00E024FE">
      <w:pPr>
        <w:pStyle w:val="pb-article-item-iteration"/>
        <w:shd w:val="clear" w:color="auto" w:fill="FFFFFF"/>
        <w:spacing w:before="0" w:beforeAutospacing="0" w:after="24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La moratòria de pagament dels lloguers, la suspensió dels desnonaments a persones vulnerables (que no s’ha complert mai) i la garantia dels subministraments domèstics (aigua, llum, gas), que expiraven el 9 d’agost,  prorrog</w:t>
      </w:r>
      <w:r w:rsidR="005B0F2C"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ats</w:t>
      </w: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fins al 31 d’octubre.</w:t>
      </w:r>
      <w:r w:rsidR="00AA14D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 (</w:t>
      </w:r>
      <w:r w:rsidR="009D59F1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D</w:t>
      </w:r>
      <w:r w:rsidR="00AA14D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esprés, </w:t>
      </w:r>
      <w:r w:rsidR="009D59F1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fins al febrer del 22.)</w:t>
      </w:r>
    </w:p>
    <w:p w14:paraId="261AE3DC" w14:textId="6A796E28" w:rsidR="00E5618E" w:rsidRPr="00723636" w:rsidRDefault="00E5618E" w:rsidP="00E024FE">
      <w:pPr>
        <w:pStyle w:val="pb-article-item-iteration"/>
        <w:shd w:val="clear" w:color="auto" w:fill="FFFFFF"/>
        <w:spacing w:before="0" w:beforeAutospacing="0" w:after="24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“Acord per tractar” del traspàs al Govern de Catalunya de:  Beques i ajudes a l’estudi;  Formació professional;  Ferrocarrils de rodalies; més 200 milions per a Infraestructures.</w:t>
      </w:r>
      <w:r w:rsidR="00561578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(Encara no s’ha tractat.)</w:t>
      </w:r>
    </w:p>
    <w:p w14:paraId="1A415FE1" w14:textId="7B612A08" w:rsidR="009251FF" w:rsidRPr="00723636" w:rsidRDefault="009251FF" w:rsidP="009251FF">
      <w:pPr>
        <w:pStyle w:val="pb-article-item-iteration"/>
        <w:shd w:val="clear" w:color="auto" w:fill="FFFFFF"/>
        <w:spacing w:before="0" w:beforeAutospacing="0" w:after="24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Els autònoms han recuperat com a col·lectiu, a través del cessament d'activitat extraordinari per la pandèmia </w:t>
      </w:r>
      <w:r w:rsidR="00602463"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—</w:t>
      </w: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amb el qual reben com a ingrés directe el 70% de la seva base de cotització</w:t>
      </w:r>
      <w:r w:rsidR="00602463"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—</w:t>
      </w: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, una quantitat de diners </w:t>
      </w: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lastRenderedPageBreak/>
        <w:t>equivalents a gairebé el 90% del que aporten a l'Assegurança al cap d'un any a través de les quotes mensuals.</w:t>
      </w:r>
    </w:p>
    <w:p w14:paraId="51900316" w14:textId="48315222" w:rsidR="00E5618E" w:rsidRPr="00723636" w:rsidRDefault="005F7727" w:rsidP="00221C00">
      <w:pPr>
        <w:pStyle w:val="pb-article-item-iteration"/>
        <w:shd w:val="clear" w:color="auto" w:fill="FFFFFF"/>
        <w:spacing w:before="0" w:beforeAutospacing="0" w:after="24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Creació d’un Subministr</w:t>
      </w:r>
      <w:r w:rsidR="00506219"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ament</w:t>
      </w: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mínim vital d’energia, de 3’5 kw, garantit, per a famílies vulnerables.</w:t>
      </w:r>
    </w:p>
    <w:p w14:paraId="6E89AC48" w14:textId="79813474" w:rsidR="00E5618E" w:rsidRPr="00723636" w:rsidRDefault="00E024FE" w:rsidP="00F25B58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Diverses mesures amb les quals </w:t>
      </w:r>
      <w:r w:rsidR="00903B0F"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“</w:t>
      </w: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s’afirma</w:t>
      </w:r>
      <w:r w:rsidR="00903B0F"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”</w:t>
      </w: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que el cost de la llum baixarà un 22 per 100 als consumidors.</w:t>
      </w:r>
      <w:r w:rsidR="00066F2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(Encara no ha baixat.)</w:t>
      </w:r>
    </w:p>
    <w:p w14:paraId="3AEEFEB1" w14:textId="7DADA35D" w:rsidR="00E5618E" w:rsidRPr="00723636" w:rsidRDefault="00E5618E" w:rsidP="00F25B58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</w:p>
    <w:p w14:paraId="0961298A" w14:textId="0CE83447" w:rsidR="00E5618E" w:rsidRPr="00723636" w:rsidRDefault="009251FF" w:rsidP="00F25B58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Augment del Salari mínim, de 950 a 965, al mes. (Quin ridícul!! I encara la patronal no volia ni això...)</w:t>
      </w:r>
    </w:p>
    <w:p w14:paraId="432A5006" w14:textId="77777777" w:rsidR="009251FF" w:rsidRPr="00723636" w:rsidRDefault="009251FF" w:rsidP="00F25B58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</w:p>
    <w:p w14:paraId="1A04E2AD" w14:textId="69F061FC" w:rsidR="00E5618E" w:rsidRPr="00723636" w:rsidRDefault="00F55E8C" w:rsidP="00506219">
      <w:pPr>
        <w:pStyle w:val="pb-article-item-iteration"/>
        <w:shd w:val="clear" w:color="auto" w:fill="FFFFFF"/>
        <w:spacing w:before="0" w:beforeAutospacing="0" w:after="24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En els pressupostos de l’any 2022, ajuda de 250 euros mensuals als joves amb ingressos baixos i mitjans, per accedir a un habitatge.</w:t>
      </w:r>
    </w:p>
    <w:p w14:paraId="24C8845C" w14:textId="7E4AA424" w:rsidR="00F55E8C" w:rsidRPr="00723636" w:rsidRDefault="00F55E8C" w:rsidP="00F25B58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També (2022) fortes rebaixes fiscals (entre 20 % i 60 %) als ciutadans que facin obres al seu habitatge per augmentar l’eficiència energètica. </w:t>
      </w:r>
    </w:p>
    <w:p w14:paraId="5A1DD8FF" w14:textId="461A936A" w:rsidR="00E5618E" w:rsidRPr="00723636" w:rsidRDefault="00E5618E" w:rsidP="00F25B58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</w:p>
    <w:p w14:paraId="04962F1D" w14:textId="4DD04E97" w:rsidR="00E5618E" w:rsidRPr="00723636" w:rsidRDefault="007265AE" w:rsidP="00D17463">
      <w:pPr>
        <w:pStyle w:val="pb-article-item-iteration"/>
        <w:shd w:val="clear" w:color="auto" w:fill="FFFFFF"/>
        <w:spacing w:before="0" w:beforeAutospacing="0" w:after="24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El Congrés dels Diputats ha avalat la </w:t>
      </w:r>
      <w:r w:rsidRPr="0072363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p</w:t>
      </w:r>
      <w:r w:rsidRPr="00723636">
        <w:rPr>
          <w:rStyle w:val="Textoennegrita"/>
          <w:rFonts w:asciiTheme="minorHAnsi" w:hAnsiTheme="minorHAnsi" w:cstheme="minorHAnsi"/>
          <w:b w:val="0"/>
          <w:bCs w:val="0"/>
          <w:color w:val="333333"/>
          <w:sz w:val="28"/>
          <w:szCs w:val="28"/>
          <w:shd w:val="clear" w:color="auto" w:fill="FFFFFF"/>
        </w:rPr>
        <w:t>r</w:t>
      </w:r>
      <w:r w:rsidRPr="00723636">
        <w:rPr>
          <w:rStyle w:val="Textoennegrita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òrroga de l'escut social fins al 28 de febrer</w:t>
      </w:r>
      <w:r w:rsidRPr="0072363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. El decret del govern espanyol inclou de nou l'allargament de la suspensió dels desnonaments (que no es compleix), la moratòria de lloguers i la garantia de subministraments.  </w:t>
      </w:r>
    </w:p>
    <w:p w14:paraId="2E54AF42" w14:textId="0095E4A5" w:rsidR="00327953" w:rsidRPr="00723636" w:rsidRDefault="00327953" w:rsidP="00F25B58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_________________________________________</w:t>
      </w:r>
    </w:p>
    <w:p w14:paraId="602BA42F" w14:textId="054697A3" w:rsidR="00E5618E" w:rsidRPr="00723636" w:rsidRDefault="00E5618E" w:rsidP="00F25B58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</w:p>
    <w:p w14:paraId="0FBD3CDE" w14:textId="77777777" w:rsidR="00D17463" w:rsidRPr="001343EA" w:rsidRDefault="00D17463" w:rsidP="00D17463">
      <w:pPr>
        <w:rPr>
          <w:sz w:val="32"/>
          <w:szCs w:val="32"/>
          <w:lang w:val="es-ES"/>
        </w:rPr>
      </w:pPr>
      <w:r w:rsidRPr="001343EA">
        <w:rPr>
          <w:sz w:val="32"/>
          <w:szCs w:val="32"/>
          <w:lang w:val="es-ES"/>
        </w:rPr>
        <w:t>Descenso del paro</w:t>
      </w:r>
    </w:p>
    <w:p w14:paraId="69D4C865" w14:textId="77777777" w:rsidR="00D17463" w:rsidRPr="001343EA" w:rsidRDefault="00D479C5" w:rsidP="00D17463">
      <w:pPr>
        <w:pStyle w:val="Firma1"/>
        <w:spacing w:before="0" w:beforeAutospacing="0" w:after="0" w:afterAutospacing="0" w:line="312" w:lineRule="atLeast"/>
        <w:rPr>
          <w:rFonts w:asciiTheme="minorHAnsi" w:hAnsiTheme="minorHAnsi" w:cstheme="minorHAnsi"/>
          <w:b/>
          <w:bCs/>
          <w:caps/>
        </w:rPr>
      </w:pPr>
      <w:hyperlink r:id="rId5" w:history="1">
        <w:r w:rsidR="00D17463" w:rsidRPr="001343EA">
          <w:rPr>
            <w:rStyle w:val="Hipervnculo"/>
            <w:rFonts w:asciiTheme="minorHAnsi" w:hAnsiTheme="minorHAnsi" w:cstheme="minorHAnsi"/>
            <w:b/>
            <w:bCs/>
            <w:caps/>
            <w:color w:val="000000"/>
            <w:u w:val="none"/>
            <w:bdr w:val="none" w:sz="0" w:space="0" w:color="auto" w:frame="1"/>
          </w:rPr>
          <w:t>PÚBLICO</w:t>
        </w:r>
      </w:hyperlink>
    </w:p>
    <w:p w14:paraId="2318A9ED" w14:textId="77777777" w:rsidR="00D17463" w:rsidRPr="00E93269" w:rsidRDefault="00D17463" w:rsidP="00D17463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000000"/>
          <w:lang w:val="es-ES"/>
        </w:rPr>
      </w:pPr>
      <w:r w:rsidRPr="00E93269">
        <w:rPr>
          <w:rFonts w:asciiTheme="minorHAnsi" w:hAnsiTheme="minorHAnsi" w:cstheme="minorHAnsi"/>
          <w:color w:val="000000"/>
          <w:lang w:val="es-ES"/>
        </w:rPr>
        <w:t>El último mes del año 2021 ha terminado con una caída en el total de personas paradas en las oficinas del Servicio Público de Empleo Estatal (SEPE) de </w:t>
      </w:r>
      <w:r w:rsidRPr="00E93269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s-ES"/>
        </w:rPr>
        <w:t>76.782 en relación con el mes anterior.</w:t>
      </w:r>
      <w:r w:rsidRPr="00E93269">
        <w:rPr>
          <w:rFonts w:asciiTheme="minorHAnsi" w:hAnsiTheme="minorHAnsi" w:cstheme="minorHAnsi"/>
          <w:color w:val="000000"/>
          <w:lang w:val="es-ES"/>
        </w:rPr>
        <w:t> </w:t>
      </w:r>
    </w:p>
    <w:p w14:paraId="043BBDC5" w14:textId="77777777" w:rsidR="00D17463" w:rsidRPr="00E93269" w:rsidRDefault="00D17463" w:rsidP="00D17463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000000"/>
          <w:lang w:val="es-ES"/>
        </w:rPr>
      </w:pPr>
      <w:r w:rsidRPr="00E93269">
        <w:rPr>
          <w:rFonts w:asciiTheme="minorHAnsi" w:hAnsiTheme="minorHAnsi" w:cstheme="minorHAnsi"/>
          <w:color w:val="000000"/>
          <w:lang w:val="es-ES"/>
        </w:rPr>
        <w:t>De esta manera, diciembre marca un nuevo récord al acumular </w:t>
      </w:r>
      <w:r w:rsidRPr="00E93269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s-ES"/>
        </w:rPr>
        <w:t>diez meses consecutivos de descensos</w:t>
      </w:r>
      <w:r w:rsidRPr="00E93269">
        <w:rPr>
          <w:rFonts w:asciiTheme="minorHAnsi" w:hAnsiTheme="minorHAnsi" w:cstheme="minorHAnsi"/>
          <w:color w:val="000000"/>
          <w:lang w:val="es-ES"/>
        </w:rPr>
        <w:t xml:space="preserve">, el periodo más largo de la serie histórica en el que la bajada total de parados es de </w:t>
      </w:r>
      <w:r w:rsidRPr="00E93269">
        <w:rPr>
          <w:rFonts w:asciiTheme="minorHAnsi" w:hAnsiTheme="minorHAnsi" w:cstheme="minorHAnsi"/>
          <w:b/>
          <w:bCs/>
          <w:color w:val="000000"/>
          <w:lang w:val="es-ES"/>
        </w:rPr>
        <w:t>902.884 personas</w:t>
      </w:r>
      <w:r w:rsidRPr="00E93269">
        <w:rPr>
          <w:rFonts w:asciiTheme="minorHAnsi" w:hAnsiTheme="minorHAnsi" w:cstheme="minorHAnsi"/>
          <w:color w:val="000000"/>
          <w:lang w:val="es-ES"/>
        </w:rPr>
        <w:t>.</w:t>
      </w:r>
    </w:p>
    <w:p w14:paraId="681ADB4E" w14:textId="484991A3" w:rsidR="00E5618E" w:rsidRPr="00E93269" w:rsidRDefault="00D17463" w:rsidP="00F25B58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E93269">
        <w:rPr>
          <w:rFonts w:asciiTheme="minorHAnsi" w:hAnsiTheme="minorHAnsi" w:cstheme="minorHAnsi"/>
          <w:color w:val="000000"/>
          <w:lang w:val="es-ES"/>
        </w:rPr>
        <w:t xml:space="preserve">Según los datos publicados este martes por los ministerios de Inclusión y de Trabajo, el número total de personas desempleadas se sitúa </w:t>
      </w:r>
      <w:r w:rsidR="00E92107">
        <w:rPr>
          <w:rFonts w:asciiTheme="minorHAnsi" w:hAnsiTheme="minorHAnsi" w:cstheme="minorHAnsi"/>
          <w:color w:val="000000"/>
          <w:lang w:val="es-ES"/>
        </w:rPr>
        <w:t xml:space="preserve">ahora </w:t>
      </w:r>
      <w:r w:rsidRPr="00E93269">
        <w:rPr>
          <w:rFonts w:asciiTheme="minorHAnsi" w:hAnsiTheme="minorHAnsi" w:cstheme="minorHAnsi"/>
          <w:color w:val="000000"/>
          <w:lang w:val="es-ES"/>
        </w:rPr>
        <w:t>en </w:t>
      </w:r>
      <w:r w:rsidRPr="00E93269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s-ES"/>
        </w:rPr>
        <w:t>3.105.905</w:t>
      </w:r>
      <w:r w:rsidRPr="00E93269">
        <w:rPr>
          <w:rFonts w:asciiTheme="minorHAnsi" w:hAnsiTheme="minorHAnsi" w:cstheme="minorHAnsi"/>
          <w:color w:val="000000"/>
          <w:lang w:val="es-ES"/>
        </w:rPr>
        <w:t xml:space="preserve">. </w:t>
      </w:r>
    </w:p>
    <w:p w14:paraId="0F60CC73" w14:textId="77777777" w:rsidR="00E5618E" w:rsidRPr="00723636" w:rsidRDefault="00E5618E" w:rsidP="00F25B58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E5618E" w:rsidRPr="00723636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58"/>
    <w:rsid w:val="00066F2E"/>
    <w:rsid w:val="000929A4"/>
    <w:rsid w:val="0010086E"/>
    <w:rsid w:val="001C5195"/>
    <w:rsid w:val="00221C00"/>
    <w:rsid w:val="0027234A"/>
    <w:rsid w:val="002C702D"/>
    <w:rsid w:val="003004F9"/>
    <w:rsid w:val="003116E0"/>
    <w:rsid w:val="00321633"/>
    <w:rsid w:val="00327953"/>
    <w:rsid w:val="00375FC0"/>
    <w:rsid w:val="003957E4"/>
    <w:rsid w:val="0049258C"/>
    <w:rsid w:val="00506219"/>
    <w:rsid w:val="00561578"/>
    <w:rsid w:val="005B0F2C"/>
    <w:rsid w:val="005D2C33"/>
    <w:rsid w:val="005F7727"/>
    <w:rsid w:val="00602463"/>
    <w:rsid w:val="00723636"/>
    <w:rsid w:val="007265AE"/>
    <w:rsid w:val="0073125C"/>
    <w:rsid w:val="007A08B9"/>
    <w:rsid w:val="00846AEB"/>
    <w:rsid w:val="00856DBA"/>
    <w:rsid w:val="008974F7"/>
    <w:rsid w:val="008B50E7"/>
    <w:rsid w:val="00903B0F"/>
    <w:rsid w:val="00905339"/>
    <w:rsid w:val="009251FF"/>
    <w:rsid w:val="009A7D4E"/>
    <w:rsid w:val="009C7D8C"/>
    <w:rsid w:val="009D59F1"/>
    <w:rsid w:val="00A7395D"/>
    <w:rsid w:val="00AA14DE"/>
    <w:rsid w:val="00AB5506"/>
    <w:rsid w:val="00B05B11"/>
    <w:rsid w:val="00B30FD8"/>
    <w:rsid w:val="00B43BB1"/>
    <w:rsid w:val="00C268C0"/>
    <w:rsid w:val="00C976CE"/>
    <w:rsid w:val="00CB287D"/>
    <w:rsid w:val="00CD331F"/>
    <w:rsid w:val="00CE1422"/>
    <w:rsid w:val="00D17463"/>
    <w:rsid w:val="00D479C5"/>
    <w:rsid w:val="00D714AC"/>
    <w:rsid w:val="00D906E4"/>
    <w:rsid w:val="00E024FE"/>
    <w:rsid w:val="00E20638"/>
    <w:rsid w:val="00E5618E"/>
    <w:rsid w:val="00E84A44"/>
    <w:rsid w:val="00E8535C"/>
    <w:rsid w:val="00E92107"/>
    <w:rsid w:val="00E93269"/>
    <w:rsid w:val="00E94589"/>
    <w:rsid w:val="00F25B58"/>
    <w:rsid w:val="00F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5B2D"/>
  <w15:chartTrackingRefBased/>
  <w15:docId w15:val="{5FD246BD-62B8-42D7-B810-0E7B47E0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rma1">
    <w:name w:val="Firma1"/>
    <w:basedOn w:val="Normal"/>
    <w:rsid w:val="00F2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F25B58"/>
    <w:rPr>
      <w:color w:val="0000FF"/>
      <w:u w:val="single"/>
    </w:rPr>
  </w:style>
  <w:style w:type="paragraph" w:customStyle="1" w:styleId="pb-article-item-iteration">
    <w:name w:val="pb-article-item-iteration"/>
    <w:basedOn w:val="Normal"/>
    <w:rsid w:val="00F2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Textoennegrita">
    <w:name w:val="Strong"/>
    <w:basedOn w:val="Fuentedeprrafopredeter"/>
    <w:uiPriority w:val="22"/>
    <w:qFormat/>
    <w:rsid w:val="00726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ublico.es/author/publ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0BE2-DC0E-4047-8E72-E9C9F417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57</cp:revision>
  <dcterms:created xsi:type="dcterms:W3CDTF">2021-06-09T18:20:00Z</dcterms:created>
  <dcterms:modified xsi:type="dcterms:W3CDTF">2022-01-08T16:20:00Z</dcterms:modified>
</cp:coreProperties>
</file>