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1FC8" w14:textId="7CAE1B03" w:rsidR="0010086E" w:rsidRPr="00BA6C0C" w:rsidRDefault="00497F33" w:rsidP="00BA6C0C">
      <w:pPr>
        <w:jc w:val="center"/>
        <w:rPr>
          <w:sz w:val="40"/>
          <w:szCs w:val="40"/>
          <w:u w:val="single"/>
        </w:rPr>
      </w:pPr>
      <w:r w:rsidRPr="00BA6C0C">
        <w:rPr>
          <w:sz w:val="40"/>
          <w:szCs w:val="40"/>
          <w:u w:val="single"/>
        </w:rPr>
        <w:t>Actualitat greu</w:t>
      </w:r>
    </w:p>
    <w:p w14:paraId="5412ACA4" w14:textId="77777777" w:rsidR="00497F33" w:rsidRPr="008641F5" w:rsidRDefault="00497F33" w:rsidP="00497F33">
      <w:pPr>
        <w:spacing w:after="0"/>
        <w:jc w:val="center"/>
        <w:rPr>
          <w:sz w:val="32"/>
          <w:szCs w:val="32"/>
        </w:rPr>
      </w:pPr>
      <w:r w:rsidRPr="008641F5">
        <w:rPr>
          <w:sz w:val="32"/>
          <w:szCs w:val="32"/>
        </w:rPr>
        <w:t>La mentida dels lladres de la llum</w:t>
      </w:r>
    </w:p>
    <w:p w14:paraId="6B75FC12" w14:textId="3EAB64AD" w:rsidR="00497F33" w:rsidRPr="008641F5" w:rsidRDefault="00497F33" w:rsidP="00497F33">
      <w:pPr>
        <w:jc w:val="center"/>
        <w:rPr>
          <w:sz w:val="32"/>
          <w:szCs w:val="32"/>
        </w:rPr>
      </w:pPr>
      <w:r w:rsidRPr="008641F5">
        <w:rPr>
          <w:sz w:val="32"/>
          <w:szCs w:val="32"/>
        </w:rPr>
        <w:t xml:space="preserve">Endesa + Iberdrola + </w:t>
      </w:r>
      <w:r w:rsidR="00085DAF">
        <w:rPr>
          <w:sz w:val="32"/>
          <w:szCs w:val="32"/>
        </w:rPr>
        <w:t>altres</w:t>
      </w:r>
      <w:r w:rsidRPr="008641F5">
        <w:rPr>
          <w:sz w:val="32"/>
          <w:szCs w:val="32"/>
        </w:rPr>
        <w:t xml:space="preserve"> = Lladres</w:t>
      </w:r>
    </w:p>
    <w:p w14:paraId="28543F58" w14:textId="77777777" w:rsidR="00497F33" w:rsidRDefault="00497F33" w:rsidP="00497F33">
      <w:pPr>
        <w:jc w:val="both"/>
        <w:rPr>
          <w:sz w:val="28"/>
          <w:szCs w:val="28"/>
        </w:rPr>
      </w:pPr>
      <w:r w:rsidRPr="006D5A45">
        <w:rPr>
          <w:sz w:val="28"/>
          <w:szCs w:val="28"/>
        </w:rPr>
        <w:t xml:space="preserve">Per què </w:t>
      </w:r>
      <w:r>
        <w:rPr>
          <w:sz w:val="28"/>
          <w:szCs w:val="28"/>
        </w:rPr>
        <w:t xml:space="preserve">són </w:t>
      </w:r>
      <w:r w:rsidRPr="006D5A45">
        <w:rPr>
          <w:sz w:val="28"/>
          <w:szCs w:val="28"/>
        </w:rPr>
        <w:t>lladres</w:t>
      </w:r>
      <w:r>
        <w:rPr>
          <w:sz w:val="28"/>
          <w:szCs w:val="28"/>
        </w:rPr>
        <w:t>?  Hi ha cinc maneres de produir electricitat:</w:t>
      </w:r>
    </w:p>
    <w:p w14:paraId="430ECFBC" w14:textId="77777777" w:rsidR="00497F33" w:rsidRDefault="00497F33" w:rsidP="00497F33">
      <w:pPr>
        <w:spacing w:after="0"/>
        <w:jc w:val="both"/>
      </w:pPr>
      <w:r>
        <w:t>Amb un salt d’aigua =     Centrals hidroelèctriques</w:t>
      </w:r>
    </w:p>
    <w:p w14:paraId="2A44450D" w14:textId="77777777" w:rsidR="00497F33" w:rsidRDefault="00497F33" w:rsidP="00497F33">
      <w:pPr>
        <w:spacing w:after="0"/>
        <w:jc w:val="both"/>
      </w:pPr>
      <w:r>
        <w:t>Amb carbó =                   Centrals tèrmiques</w:t>
      </w:r>
    </w:p>
    <w:p w14:paraId="1819D0D4" w14:textId="77777777" w:rsidR="00497F33" w:rsidRDefault="00497F33" w:rsidP="00497F33">
      <w:pPr>
        <w:spacing w:after="0"/>
        <w:jc w:val="both"/>
      </w:pPr>
      <w:r>
        <w:t>Amb energia nuclear =   Centrals nuclears</w:t>
      </w:r>
    </w:p>
    <w:p w14:paraId="316D04F9" w14:textId="77777777" w:rsidR="00497F33" w:rsidRDefault="00497F33" w:rsidP="00497F33">
      <w:pPr>
        <w:spacing w:after="0"/>
        <w:jc w:val="both"/>
      </w:pPr>
      <w:r>
        <w:t>Amb sol i vent =              Centrals fotovoltaiques i eòliques</w:t>
      </w:r>
    </w:p>
    <w:p w14:paraId="3E648186" w14:textId="77777777" w:rsidR="00497F33" w:rsidRDefault="00497F33" w:rsidP="00497F33">
      <w:pPr>
        <w:jc w:val="both"/>
      </w:pPr>
      <w:r>
        <w:t>Amb gas =                       Centrals de cicle combinat</w:t>
      </w:r>
    </w:p>
    <w:p w14:paraId="30C9CCF2" w14:textId="77777777" w:rsidR="00497F33" w:rsidRDefault="00497F33" w:rsidP="00497F33">
      <w:pPr>
        <w:spacing w:after="0"/>
        <w:jc w:val="both"/>
      </w:pPr>
      <w:r w:rsidRPr="00A03F88">
        <w:rPr>
          <w:u w:val="single"/>
        </w:rPr>
        <w:t>Només aquestes últimes</w:t>
      </w:r>
      <w:r>
        <w:t xml:space="preserve"> poden dir que l’augment internacional del preu del gas els augmenta el cost de producció de l’electricitat, i poden, doncs, augmentar-ne el preu de la distribució.</w:t>
      </w:r>
    </w:p>
    <w:p w14:paraId="48C81C88" w14:textId="77777777" w:rsidR="00497F33" w:rsidRDefault="00497F33" w:rsidP="00497F33">
      <w:pPr>
        <w:jc w:val="both"/>
      </w:pPr>
      <w:r>
        <w:t xml:space="preserve">Però són lladres perquè augmenten el preu de la distribució de </w:t>
      </w:r>
      <w:r w:rsidRPr="00A03F88">
        <w:rPr>
          <w:u w:val="single"/>
        </w:rPr>
        <w:t>tota l’electricitat produïda</w:t>
      </w:r>
      <w:r w:rsidRPr="00A03F88">
        <w:t>.</w:t>
      </w:r>
    </w:p>
    <w:p w14:paraId="3FFB6539" w14:textId="31E39484" w:rsidR="00497F33" w:rsidRDefault="00497F33" w:rsidP="00497F33">
      <w:pPr>
        <w:jc w:val="both"/>
      </w:pPr>
      <w:r>
        <w:t>Els ho hem dit, cridant pel carrer, en les manifestacions dels dies  2 d’octubre i 6 de novembre.</w:t>
      </w:r>
    </w:p>
    <w:p w14:paraId="02C56C04" w14:textId="4A7BA92C" w:rsidR="00A935C2" w:rsidRPr="00A70B0E" w:rsidRDefault="00A935C2" w:rsidP="00497F33">
      <w:pPr>
        <w:jc w:val="both"/>
        <w:rPr>
          <w:sz w:val="28"/>
          <w:szCs w:val="28"/>
        </w:rPr>
      </w:pPr>
      <w:r w:rsidRPr="00A70B0E">
        <w:rPr>
          <w:sz w:val="28"/>
          <w:szCs w:val="28"/>
        </w:rPr>
        <w:t>Antoni Ferret</w:t>
      </w:r>
    </w:p>
    <w:p w14:paraId="7A44D9A6" w14:textId="4F8997DA" w:rsidR="008641F5" w:rsidRDefault="008641F5" w:rsidP="00497F33">
      <w:pPr>
        <w:jc w:val="both"/>
      </w:pPr>
      <w:r>
        <w:t>________________________________</w:t>
      </w:r>
    </w:p>
    <w:p w14:paraId="2A67110D" w14:textId="77777777" w:rsidR="00497F33" w:rsidRPr="006D5A45" w:rsidRDefault="00497F33" w:rsidP="00497F33">
      <w:pPr>
        <w:spacing w:after="0"/>
        <w:jc w:val="both"/>
      </w:pPr>
    </w:p>
    <w:p w14:paraId="66B288D9" w14:textId="77777777" w:rsidR="008641F5" w:rsidRPr="00E376C9" w:rsidRDefault="008641F5" w:rsidP="008641F5">
      <w:pPr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ca-ES"/>
        </w:rPr>
      </w:pPr>
      <w:r w:rsidRPr="00E376C9"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ca-ES"/>
        </w:rPr>
        <w:t>Acuerdos en la cumbre del clima</w:t>
      </w:r>
    </w:p>
    <w:p w14:paraId="6A38DECC" w14:textId="3449E01D" w:rsidR="008641F5" w:rsidRPr="00592897" w:rsidRDefault="008641F5" w:rsidP="008641F5">
      <w:pPr>
        <w:spacing w:beforeAutospacing="1" w:after="0" w:afterAutospacing="1" w:line="240" w:lineRule="auto"/>
        <w:jc w:val="both"/>
        <w:textAlignment w:val="baseline"/>
        <w:rPr>
          <w:rFonts w:asciiTheme="minorHAnsi" w:eastAsia="Times New Roman" w:hAnsiTheme="minorHAnsi" w:cstheme="minorHAnsi"/>
          <w:color w:val="454545"/>
          <w:lang w:val="es-ES" w:eastAsia="ca-ES"/>
        </w:rPr>
      </w:pP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Los anuncios que esta </w:t>
      </w:r>
      <w:r w:rsidR="008361E6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primera 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semana se han realizado son importantes, pero se han quedado cortos ante la</w:t>
      </w:r>
      <w:r w:rsidRPr="00592897">
        <w:rPr>
          <w:rFonts w:asciiTheme="minorHAnsi" w:eastAsia="Times New Roman" w:hAnsiTheme="minorHAnsi" w:cstheme="minorHAnsi"/>
          <w:color w:val="454545"/>
          <w:lang w:val="es-ES" w:eastAsia="ca-ES"/>
        </w:rPr>
        <w:t>s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 ausencias importantes entre los ratificantes. La ausencia de China, Estados Unidos e India del </w:t>
      </w:r>
      <w:hyperlink r:id="rId5" w:history="1">
        <w:r w:rsidRPr="00E376C9">
          <w:rPr>
            <w:rFonts w:asciiTheme="minorHAnsi" w:eastAsia="Times New Roman" w:hAnsiTheme="minorHAnsi" w:cstheme="minorHAnsi"/>
            <w:b/>
            <w:bCs/>
            <w:color w:val="454545"/>
            <w:u w:val="single"/>
            <w:bdr w:val="none" w:sz="0" w:space="0" w:color="auto" w:frame="1"/>
            <w:lang w:val="es-ES" w:eastAsia="ca-ES"/>
          </w:rPr>
          <w:t>acuerdo para reducir el uso del carbón lo deja en un fracaso</w:t>
        </w:r>
      </w:hyperlink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, ya que son los países más emisores. </w:t>
      </w:r>
    </w:p>
    <w:p w14:paraId="22C81C84" w14:textId="77777777" w:rsidR="008641F5" w:rsidRPr="00E376C9" w:rsidRDefault="008641F5" w:rsidP="008641F5">
      <w:pPr>
        <w:spacing w:beforeAutospacing="1" w:after="0" w:afterAutospacing="1" w:line="240" w:lineRule="auto"/>
        <w:jc w:val="both"/>
        <w:textAlignment w:val="baseline"/>
        <w:rPr>
          <w:rFonts w:asciiTheme="minorHAnsi" w:eastAsia="Times New Roman" w:hAnsiTheme="minorHAnsi" w:cstheme="minorHAnsi"/>
          <w:color w:val="454545"/>
          <w:lang w:val="es-ES" w:eastAsia="ca-ES"/>
        </w:rPr>
      </w:pP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El acuerdo anunciado por la Unión Europea y los EEUU para reducir un </w:t>
      </w:r>
      <w:hyperlink r:id="rId6" w:history="1">
        <w:r w:rsidRPr="00E376C9">
          <w:rPr>
            <w:rFonts w:asciiTheme="minorHAnsi" w:eastAsia="Times New Roman" w:hAnsiTheme="minorHAnsi" w:cstheme="minorHAnsi"/>
            <w:b/>
            <w:bCs/>
            <w:color w:val="454545"/>
            <w:u w:val="single"/>
            <w:bdr w:val="none" w:sz="0" w:space="0" w:color="auto" w:frame="1"/>
            <w:lang w:val="es-ES" w:eastAsia="ca-ES"/>
          </w:rPr>
          <w:t>30% las emisiones de metano</w:t>
        </w:r>
      </w:hyperlink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 es un gran avance pero, igualmente, no ha sumado a China, Australia e India, considerados como principales emisores de metano.</w:t>
      </w:r>
    </w:p>
    <w:p w14:paraId="71FAB6B6" w14:textId="77777777" w:rsidR="008641F5" w:rsidRPr="00E376C9" w:rsidRDefault="008641F5" w:rsidP="008641F5">
      <w:pPr>
        <w:spacing w:beforeAutospacing="1" w:after="0" w:afterAutospacing="1" w:line="240" w:lineRule="auto"/>
        <w:jc w:val="both"/>
        <w:textAlignment w:val="baseline"/>
        <w:rPr>
          <w:rFonts w:asciiTheme="minorHAnsi" w:eastAsia="Times New Roman" w:hAnsiTheme="minorHAnsi" w:cstheme="minorHAnsi"/>
          <w:color w:val="454545"/>
          <w:lang w:val="es-ES" w:eastAsia="ca-ES"/>
        </w:rPr>
      </w:pP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Otro acuerdo histórico ha sido el </w:t>
      </w:r>
      <w:hyperlink r:id="rId7" w:history="1">
        <w:r w:rsidRPr="00E376C9">
          <w:rPr>
            <w:rFonts w:asciiTheme="minorHAnsi" w:eastAsia="Times New Roman" w:hAnsiTheme="minorHAnsi" w:cstheme="minorHAnsi"/>
            <w:b/>
            <w:bCs/>
            <w:color w:val="454545"/>
            <w:u w:val="single"/>
            <w:bdr w:val="none" w:sz="0" w:space="0" w:color="auto" w:frame="1"/>
            <w:lang w:val="es-ES" w:eastAsia="ca-ES"/>
          </w:rPr>
          <w:t>compromiso de proteger las masas forestales del planeta</w:t>
        </w:r>
      </w:hyperlink>
      <w:r w:rsidRPr="00592897">
        <w:rPr>
          <w:rFonts w:asciiTheme="minorHAnsi" w:eastAsia="Times New Roman" w:hAnsiTheme="minorHAnsi" w:cstheme="minorHAnsi"/>
          <w:color w:val="454545"/>
          <w:lang w:val="es-ES" w:eastAsia="ca-ES"/>
        </w:rPr>
        <w:t>,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> pero que</w:t>
      </w:r>
      <w:r w:rsidRPr="00592897">
        <w:rPr>
          <w:rFonts w:asciiTheme="minorHAnsi" w:eastAsia="Times New Roman" w:hAnsiTheme="minorHAnsi" w:cstheme="minorHAnsi"/>
          <w:color w:val="454545"/>
          <w:lang w:val="es-ES" w:eastAsia="ca-ES"/>
        </w:rPr>
        <w:t>,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 según los ecologistas</w:t>
      </w:r>
      <w:r w:rsidRPr="00592897">
        <w:rPr>
          <w:rFonts w:asciiTheme="minorHAnsi" w:eastAsia="Times New Roman" w:hAnsiTheme="minorHAnsi" w:cstheme="minorHAnsi"/>
          <w:color w:val="454545"/>
          <w:lang w:val="es-ES" w:eastAsia="ca-ES"/>
        </w:rPr>
        <w:t>,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 ha dejado lagunas importantes como la falta de medidas para reducir la demanda de carne y productos lácteos industriales, “una industria que está provocando la destrucción de los ecosistemas a través de la producción ganadera y el uso de soja para la alimentación animal”, según denunció Greenpeace. </w:t>
      </w:r>
    </w:p>
    <w:p w14:paraId="3A405E40" w14:textId="4D5E48EF" w:rsidR="008641F5" w:rsidRDefault="008641F5" w:rsidP="008641F5">
      <w:pPr>
        <w:spacing w:beforeAutospacing="1" w:after="0" w:afterAutospacing="1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454545"/>
          <w:u w:val="single"/>
          <w:bdr w:val="none" w:sz="0" w:space="0" w:color="auto" w:frame="1"/>
          <w:lang w:val="es-ES" w:eastAsia="ca-ES"/>
        </w:rPr>
      </w:pP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Una buena noticia para la lucha del cambio climático es el enfoque de salud que ha adquirido la crisis climática. Tras la experiencia del Covid y ante la evidencia de que la 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lastRenderedPageBreak/>
        <w:t>salud es un asunto global y que las enfermedades infecciosas pueden aumentar por el calentamiento global, la aproximación de salud ha ganado peso en esta COP26</w:t>
      </w:r>
      <w:r w:rsidRPr="00592897">
        <w:rPr>
          <w:rFonts w:asciiTheme="minorHAnsi" w:eastAsia="Times New Roman" w:hAnsiTheme="minorHAnsi" w:cstheme="minorHAnsi"/>
          <w:color w:val="454545"/>
          <w:lang w:val="es-ES" w:eastAsia="ca-ES"/>
        </w:rPr>
        <w:t>,</w:t>
      </w:r>
      <w:r w:rsidRPr="00E376C9">
        <w:rPr>
          <w:rFonts w:asciiTheme="minorHAnsi" w:eastAsia="Times New Roman" w:hAnsiTheme="minorHAnsi" w:cstheme="minorHAnsi"/>
          <w:color w:val="454545"/>
          <w:lang w:val="es-ES" w:eastAsia="ca-ES"/>
        </w:rPr>
        <w:t xml:space="preserve"> considerando al </w:t>
      </w:r>
      <w:hyperlink r:id="rId8" w:history="1">
        <w:r w:rsidRPr="00E376C9">
          <w:rPr>
            <w:rFonts w:asciiTheme="minorHAnsi" w:eastAsia="Times New Roman" w:hAnsiTheme="minorHAnsi" w:cstheme="minorHAnsi"/>
            <w:b/>
            <w:bCs/>
            <w:color w:val="454545"/>
            <w:u w:val="single"/>
            <w:bdr w:val="none" w:sz="0" w:space="0" w:color="auto" w:frame="1"/>
            <w:lang w:val="es-ES" w:eastAsia="ca-ES"/>
          </w:rPr>
          <w:t>cambio climático como la principal amenaza para la salud, por delante del coronavirus.</w:t>
        </w:r>
      </w:hyperlink>
    </w:p>
    <w:p w14:paraId="3520D00B" w14:textId="3C755141" w:rsidR="00A70B0E" w:rsidRPr="00A70B0E" w:rsidRDefault="00713301" w:rsidP="008641F5">
      <w:pPr>
        <w:spacing w:beforeAutospacing="1" w:after="0" w:afterAutospacing="1" w:line="240" w:lineRule="auto"/>
        <w:jc w:val="both"/>
        <w:textAlignment w:val="baseline"/>
        <w:rPr>
          <w:rFonts w:asciiTheme="minorHAnsi" w:eastAsia="Times New Roman" w:hAnsiTheme="minorHAnsi" w:cstheme="minorHAnsi"/>
          <w:color w:val="454545"/>
          <w:lang w:val="es-ES" w:eastAsia="ca-ES"/>
        </w:rPr>
      </w:pPr>
      <w:hyperlink r:id="rId9" w:tooltip="Rafael Ordóñez" w:history="1">
        <w:r w:rsidR="00A70B0E" w:rsidRPr="00A70B0E">
          <w:rPr>
            <w:rStyle w:val="Hipervnculo"/>
            <w:rFonts w:ascii="Arial" w:hAnsi="Arial" w:cs="Arial"/>
            <w:caps/>
            <w:color w:val="000000"/>
            <w:spacing w:val="15"/>
            <w:sz w:val="21"/>
            <w:szCs w:val="21"/>
            <w:u w:val="none"/>
            <w:bdr w:val="none" w:sz="0" w:space="0" w:color="auto" w:frame="1"/>
            <w:lang w:val="es-ES"/>
          </w:rPr>
          <w:t>RAFAEL ORDÓÑEZ </w:t>
        </w:r>
      </w:hyperlink>
      <w:r w:rsidR="00A70B0E" w:rsidRPr="00A70B0E">
        <w:rPr>
          <w:lang w:val="es-ES"/>
        </w:rPr>
        <w:t xml:space="preserve">    (</w:t>
      </w:r>
      <w:r w:rsidR="00A70B0E" w:rsidRPr="00A70B0E">
        <w:rPr>
          <w:sz w:val="28"/>
          <w:szCs w:val="28"/>
          <w:lang w:val="es-ES"/>
        </w:rPr>
        <w:t>El independiente</w:t>
      </w:r>
      <w:r w:rsidR="00A70B0E" w:rsidRPr="00A70B0E">
        <w:rPr>
          <w:lang w:val="es-ES"/>
        </w:rPr>
        <w:t>)</w:t>
      </w:r>
    </w:p>
    <w:p w14:paraId="08C738A0" w14:textId="50C70B1E" w:rsidR="008641F5" w:rsidRPr="00E376C9" w:rsidRDefault="008641F5" w:rsidP="008641F5">
      <w:pPr>
        <w:spacing w:beforeAutospacing="1" w:after="0" w:afterAutospacing="1" w:line="240" w:lineRule="auto"/>
        <w:textAlignment w:val="baseline"/>
        <w:rPr>
          <w:rFonts w:asciiTheme="minorHAnsi" w:eastAsia="Times New Roman" w:hAnsiTheme="minorHAnsi" w:cstheme="minorHAnsi"/>
          <w:color w:val="454545"/>
          <w:lang w:val="es-ES" w:eastAsia="ca-ES"/>
        </w:rPr>
      </w:pPr>
      <w:r>
        <w:rPr>
          <w:rFonts w:asciiTheme="minorHAnsi" w:eastAsia="Times New Roman" w:hAnsiTheme="minorHAnsi" w:cstheme="minorHAnsi"/>
          <w:color w:val="454545"/>
          <w:lang w:val="es-ES" w:eastAsia="ca-ES"/>
        </w:rPr>
        <w:t>_____________________________________</w:t>
      </w:r>
    </w:p>
    <w:p w14:paraId="41D796EC" w14:textId="195828C5" w:rsidR="003B063F" w:rsidRPr="003B063F" w:rsidRDefault="003B063F" w:rsidP="003B063F">
      <w:pP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32"/>
          <w:szCs w:val="32"/>
          <w:lang w:val="es-ES" w:eastAsia="es-ES"/>
        </w:rPr>
      </w:pPr>
      <w:r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>S</w:t>
      </w:r>
      <w:r w:rsidRPr="003B063F"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>ituació</w:t>
      </w:r>
      <w:r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>n</w:t>
      </w:r>
      <w:r w:rsidRPr="003B063F"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 xml:space="preserve"> epid</w:t>
      </w:r>
      <w:r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>e</w:t>
      </w:r>
      <w:r w:rsidRPr="003B063F">
        <w:rPr>
          <w:rFonts w:asciiTheme="minorHAnsi" w:eastAsia="Times New Roman" w:hAnsiTheme="minorHAnsi" w:cstheme="minorHAnsi"/>
          <w:color w:val="000000"/>
          <w:sz w:val="32"/>
          <w:szCs w:val="32"/>
          <w:lang w:val="es-ES" w:eastAsia="es-ES"/>
        </w:rPr>
        <w:t>mia</w:t>
      </w:r>
    </w:p>
    <w:p w14:paraId="06C5C4DD" w14:textId="77777777" w:rsidR="003B063F" w:rsidRPr="003B063F" w:rsidRDefault="003B063F" w:rsidP="003B063F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val="es-ES" w:eastAsia="es-ES"/>
        </w:rPr>
      </w:pPr>
    </w:p>
    <w:p w14:paraId="1ADD88EA" w14:textId="4329B3CD" w:rsidR="003B063F" w:rsidRPr="003B063F" w:rsidRDefault="00713301" w:rsidP="003B063F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lang w:val="es-ES" w:eastAsia="es-ES"/>
        </w:rPr>
      </w:pPr>
      <w:hyperlink r:id="rId10" w:history="1">
        <w:r w:rsidR="003B063F" w:rsidRPr="003B063F">
          <w:rPr>
            <w:rFonts w:ascii="Times New Roman" w:eastAsia="Times New Roman" w:hAnsi="Times New Roman" w:cs="Times New Roman"/>
            <w:b/>
            <w:bCs/>
            <w:caps/>
            <w:color w:val="000000"/>
            <w:lang w:val="es-ES" w:eastAsia="es-ES"/>
          </w:rPr>
          <w:t>MARÍA G. ZORNOZA</w:t>
        </w:r>
      </w:hyperlink>
      <w:r w:rsidR="003B063F" w:rsidRPr="003B063F">
        <w:rPr>
          <w:rFonts w:ascii="Times New Roman" w:eastAsia="Times New Roman" w:hAnsi="Times New Roman" w:cs="Times New Roman"/>
          <w:b/>
          <w:bCs/>
          <w:caps/>
          <w:lang w:val="es-ES" w:eastAsia="es-ES"/>
        </w:rPr>
        <w:t xml:space="preserve"> </w:t>
      </w:r>
      <w:r w:rsidR="00A935C2">
        <w:rPr>
          <w:rFonts w:ascii="Times New Roman" w:eastAsia="Times New Roman" w:hAnsi="Times New Roman" w:cs="Times New Roman"/>
          <w:b/>
          <w:bCs/>
          <w:caps/>
          <w:lang w:val="es-ES" w:eastAsia="es-ES"/>
        </w:rPr>
        <w:t xml:space="preserve">   (Público)</w:t>
      </w:r>
    </w:p>
    <w:p w14:paraId="3FDA2FDB" w14:textId="038DB775" w:rsidR="003B063F" w:rsidRPr="003B063F" w:rsidRDefault="003B063F" w:rsidP="003B063F">
      <w:pPr>
        <w:shd w:val="clear" w:color="auto" w:fill="FFFFFF"/>
        <w:spacing w:after="0" w:line="408" w:lineRule="atLeast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La pandemia del coronavirus está lejos de terminar. Tras el aparente regreso a la normalidad se esconde una nueva y contundente cuarta ola que está irrumpiendo con dureza en Europa. </w:t>
      </w:r>
      <w:r w:rsidRPr="003B063F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val="es-ES" w:eastAsia="es-ES"/>
        </w:rPr>
        <w:t>Los casos han aumentado durante el último mes un 55%</w:t>
      </w:r>
      <w:r w:rsidR="006437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val="es-ES" w:eastAsia="es-ES"/>
        </w:rPr>
        <w:t xml:space="preserve"> </w:t>
      </w: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y las hospitalizaciones se han duplicado. Tres son las explicaciones: el regreso del frío, la relajación de las medidas de seguridad y el techo de cristal que está tocando la vacunación.</w:t>
      </w:r>
    </w:p>
    <w:p w14:paraId="306ABCE6" w14:textId="77777777" w:rsidR="003B063F" w:rsidRPr="003B063F" w:rsidRDefault="003B063F" w:rsidP="003B063F">
      <w:pPr>
        <w:shd w:val="clear" w:color="auto" w:fill="FFFFFF"/>
        <w:spacing w:after="0" w:line="408" w:lineRule="atLeast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…………</w:t>
      </w:r>
    </w:p>
    <w:p w14:paraId="09DDA351" w14:textId="6C222766" w:rsidR="003B063F" w:rsidRPr="003B063F" w:rsidRDefault="003B063F" w:rsidP="003B063F">
      <w:pPr>
        <w:shd w:val="clear" w:color="auto" w:fill="FFFFFF"/>
        <w:spacing w:after="0" w:line="408" w:lineRule="atLeast"/>
        <w:rPr>
          <w:rFonts w:asciiTheme="minorHAnsi" w:eastAsia="Times New Roman" w:hAnsiTheme="minorHAnsi" w:cstheme="minorHAnsi"/>
          <w:color w:val="000000"/>
          <w:lang w:val="es-ES" w:eastAsia="es-ES"/>
        </w:rPr>
      </w:pP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El 75% de los adultos europeos cuentan ya con la pauta completa. Países como</w:t>
      </w:r>
      <w:r w:rsidR="00FA08AC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 </w:t>
      </w:r>
      <w:r w:rsidRPr="003B063F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lang w:val="es-ES" w:eastAsia="es-ES"/>
        </w:rPr>
        <w:t>España</w:t>
      </w: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, con el 79% de la población total inmunizada, superan la media comunitaria y se encuentran a la cabeza de la UE. Los españoles son, según el último Eurobarómetro, los europeos que más confían en </w:t>
      </w:r>
      <w:r w:rsidR="0089439A">
        <w:rPr>
          <w:rFonts w:asciiTheme="minorHAnsi" w:eastAsia="Times New Roman" w:hAnsiTheme="minorHAnsi" w:cstheme="minorHAnsi"/>
          <w:color w:val="000000"/>
          <w:lang w:val="es-ES" w:eastAsia="es-ES"/>
        </w:rPr>
        <w:t>una vacuna</w:t>
      </w: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 contra la covid-19 como mejor medida para frenar la pandemia. Pero la realidad es muy distinta en otros países, especialmente en el Este</w:t>
      </w:r>
      <w:r w:rsidR="00713301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 de Europa</w:t>
      </w: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.</w:t>
      </w:r>
    </w:p>
    <w:p w14:paraId="16CF1326" w14:textId="77777777" w:rsidR="003B063F" w:rsidRPr="003B063F" w:rsidRDefault="003B063F" w:rsidP="003B063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3B063F">
        <w:rPr>
          <w:rFonts w:asciiTheme="minorHAnsi" w:eastAsia="Times New Roman" w:hAnsiTheme="minorHAnsi" w:cstheme="minorHAnsi"/>
          <w:color w:val="000000"/>
          <w:lang w:val="es-ES" w:eastAsia="es-ES"/>
        </w:rPr>
        <w:t>________________________________</w:t>
      </w:r>
    </w:p>
    <w:p w14:paraId="244FB50A" w14:textId="77777777" w:rsidR="00C951E3" w:rsidRDefault="00C951E3" w:rsidP="003B063F">
      <w:pPr>
        <w:spacing w:after="0" w:line="312" w:lineRule="atLeast"/>
        <w:rPr>
          <w:rFonts w:ascii="Times New Roman" w:eastAsia="Times New Roman" w:hAnsi="Times New Roman" w:cs="Times New Roman"/>
          <w:noProof/>
          <w:color w:val="009FDF"/>
          <w:bdr w:val="none" w:sz="0" w:space="0" w:color="auto" w:frame="1"/>
          <w:lang w:val="es-ES" w:eastAsia="es-ES"/>
        </w:rPr>
      </w:pPr>
    </w:p>
    <w:p w14:paraId="211E5F8A" w14:textId="13F47596" w:rsidR="003B063F" w:rsidRPr="003B063F" w:rsidRDefault="00713301" w:rsidP="003B063F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es-ES" w:eastAsia="es-ES"/>
        </w:rPr>
      </w:pPr>
      <w:hyperlink r:id="rId11" w:history="1">
        <w:r w:rsidR="003B063F" w:rsidRPr="003B063F">
          <w:rPr>
            <w:rFonts w:ascii="Times New Roman" w:eastAsia="Times New Roman" w:hAnsi="Times New Roman" w:cs="Times New Roman"/>
            <w:b/>
            <w:bCs/>
            <w:caps/>
            <w:color w:val="000000"/>
            <w:sz w:val="22"/>
            <w:szCs w:val="22"/>
            <w:bdr w:val="none" w:sz="0" w:space="0" w:color="auto" w:frame="1"/>
            <w:lang w:val="es-ES" w:eastAsia="es-ES"/>
          </w:rPr>
          <w:t>NORA QUINTANILLA    (EFE)</w:t>
        </w:r>
      </w:hyperlink>
    </w:p>
    <w:p w14:paraId="2543F698" w14:textId="77777777" w:rsidR="003B063F" w:rsidRPr="003B063F" w:rsidRDefault="003B063F" w:rsidP="003B063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3B063F">
        <w:rPr>
          <w:rFonts w:ascii="Times New Roman" w:eastAsia="Times New Roman" w:hAnsi="Times New Roman" w:cs="Times New Roman"/>
          <w:color w:val="000000"/>
          <w:lang w:val="es-ES" w:eastAsia="es-ES"/>
        </w:rPr>
        <w:t>Pfizer presentó este viernes una píldora que </w:t>
      </w:r>
      <w:r w:rsidRPr="003B06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es-ES"/>
        </w:rPr>
        <w:t>reduce casi un 90% el riesgo de muerte por covid-19 para los infectados con comorbilidades</w:t>
      </w:r>
      <w:r w:rsidRPr="003B063F">
        <w:rPr>
          <w:rFonts w:ascii="Times New Roman" w:eastAsia="Times New Roman" w:hAnsi="Times New Roman" w:cs="Times New Roman"/>
          <w:color w:val="000000"/>
          <w:lang w:val="es-ES" w:eastAsia="es-ES"/>
        </w:rPr>
        <w:t>, un resultado prometedor que sus ejecutivos consideran llevará a un "punto de inflexión" en la lucha contra la pandemia.</w:t>
      </w:r>
    </w:p>
    <w:p w14:paraId="3B57E74E" w14:textId="77777777" w:rsidR="003B063F" w:rsidRPr="003B063F" w:rsidRDefault="003B063F" w:rsidP="003B063F">
      <w:pPr>
        <w:spacing w:after="200" w:line="240" w:lineRule="atLeas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14:paraId="3E4F4F7B" w14:textId="77777777" w:rsidR="00497F33" w:rsidRDefault="00497F33"/>
    <w:sectPr w:rsidR="00497F33" w:rsidSect="00B0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3"/>
    <w:rsid w:val="00085DAF"/>
    <w:rsid w:val="0010086E"/>
    <w:rsid w:val="003B063F"/>
    <w:rsid w:val="00497F33"/>
    <w:rsid w:val="00643761"/>
    <w:rsid w:val="00713301"/>
    <w:rsid w:val="008361E6"/>
    <w:rsid w:val="008641F5"/>
    <w:rsid w:val="0089439A"/>
    <w:rsid w:val="00A70B0E"/>
    <w:rsid w:val="00A935C2"/>
    <w:rsid w:val="00B05B11"/>
    <w:rsid w:val="00BA6C0C"/>
    <w:rsid w:val="00C951E3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74D"/>
  <w15:chartTrackingRefBased/>
  <w15:docId w15:val="{BACA7D87-933A-43A1-B6A0-EAA8416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dependiente.com/vida-sana/salud/2021/11/06/de-los-mosquitos-a-las-olas-de-calor-la-mayor-amenaza-para-la-salud-es-ya-el-cambio-climati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ndependiente.com/futuro/medio-ambiente/2021/11/01/compromiso-historico-en-la-cumbre-del-clima-para-la-proteccion-de-los-pulmones-del-plane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ndependiente.com/futuro/medio-ambiente/2021/11/01/la-onu-pone-el-metano-en-el-foco-del-cambio-climatico-es-imperativo-reducir-sus-emisiones/" TargetMode="External"/><Relationship Id="rId11" Type="http://schemas.openxmlformats.org/officeDocument/2006/relationships/hyperlink" Target="https://www.publico.es/author/nora-quintanilla-efe" TargetMode="External"/><Relationship Id="rId5" Type="http://schemas.openxmlformats.org/officeDocument/2006/relationships/hyperlink" Target="https://www.elindependiente.com/futuro/medio-ambiente/2021/11/05/el-fracaso-de-la-lucha-contra-el-carbon-los-paises-que-mas-contaminan-no-firman-el-acuerdo/" TargetMode="External"/><Relationship Id="rId10" Type="http://schemas.openxmlformats.org/officeDocument/2006/relationships/hyperlink" Target="https://www.publico.es/author/maria-g-zorno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ndependiente.com/autor/rafael-ordone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BF39-1B8B-4075-8123-79A35F2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16</cp:revision>
  <dcterms:created xsi:type="dcterms:W3CDTF">2021-11-08T13:40:00Z</dcterms:created>
  <dcterms:modified xsi:type="dcterms:W3CDTF">2021-11-09T04:33:00Z</dcterms:modified>
</cp:coreProperties>
</file>