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4365A" w14:textId="33A318CF" w:rsidR="00E262A7" w:rsidRPr="00E262A7" w:rsidRDefault="00E262A7" w:rsidP="00E262A7">
      <w:pPr>
        <w:spacing w:after="0" w:line="435" w:lineRule="atLeast"/>
        <w:outlineLvl w:val="0"/>
        <w:rPr>
          <w:rFonts w:asciiTheme="minorHAnsi" w:eastAsia="Times New Roman" w:hAnsiTheme="minorHAnsi" w:cstheme="minorHAnsi"/>
          <w:b/>
          <w:bCs/>
          <w:color w:val="333333"/>
          <w:kern w:val="36"/>
          <w:sz w:val="28"/>
          <w:szCs w:val="28"/>
          <w:lang w:val="es-ES" w:eastAsia="ca-ES"/>
        </w:rPr>
      </w:pPr>
      <w:r w:rsidRPr="00E262A7">
        <w:rPr>
          <w:rFonts w:asciiTheme="minorHAnsi" w:eastAsia="Times New Roman" w:hAnsiTheme="minorHAnsi" w:cstheme="minorHAnsi"/>
          <w:b/>
          <w:bCs/>
          <w:color w:val="333333"/>
          <w:kern w:val="36"/>
          <w:sz w:val="28"/>
          <w:szCs w:val="28"/>
          <w:lang w:val="es-ES" w:eastAsia="ca-ES"/>
        </w:rPr>
        <w:t xml:space="preserve">Papeles de Pandora: Comunicado de las Comunidades </w:t>
      </w:r>
      <w:r>
        <w:rPr>
          <w:rFonts w:asciiTheme="minorHAnsi" w:eastAsia="Times New Roman" w:hAnsiTheme="minorHAnsi" w:cstheme="minorHAnsi"/>
          <w:b/>
          <w:bCs/>
          <w:color w:val="333333"/>
          <w:kern w:val="36"/>
          <w:sz w:val="28"/>
          <w:szCs w:val="28"/>
          <w:lang w:val="es-ES" w:eastAsia="ca-ES"/>
        </w:rPr>
        <w:t xml:space="preserve">Cristianas </w:t>
      </w:r>
      <w:r w:rsidRPr="00E262A7">
        <w:rPr>
          <w:rFonts w:asciiTheme="minorHAnsi" w:eastAsia="Times New Roman" w:hAnsiTheme="minorHAnsi" w:cstheme="minorHAnsi"/>
          <w:b/>
          <w:bCs/>
          <w:color w:val="333333"/>
          <w:kern w:val="36"/>
          <w:sz w:val="28"/>
          <w:szCs w:val="28"/>
          <w:lang w:val="es-ES" w:eastAsia="ca-ES"/>
        </w:rPr>
        <w:t>de Base de Gijón-Asturias</w:t>
      </w:r>
    </w:p>
    <w:p w14:paraId="712F0C2D" w14:textId="6AE7444E" w:rsidR="0010086E" w:rsidRPr="00E262A7" w:rsidRDefault="009F0302">
      <w:pPr>
        <w:rPr>
          <w:b/>
          <w:bCs/>
          <w:lang w:val="es-ES"/>
        </w:rPr>
      </w:pPr>
      <w:r w:rsidRPr="00E262A7">
        <w:rPr>
          <w:b/>
          <w:bCs/>
          <w:lang w:val="es-ES"/>
        </w:rPr>
        <w:t xml:space="preserve">Faustino </w:t>
      </w:r>
      <w:proofErr w:type="spellStart"/>
      <w:r w:rsidRPr="00E262A7">
        <w:rPr>
          <w:b/>
          <w:bCs/>
          <w:lang w:val="es-ES"/>
        </w:rPr>
        <w:t>Vilabrille</w:t>
      </w:r>
      <w:proofErr w:type="spellEnd"/>
    </w:p>
    <w:p w14:paraId="0BD944DE" w14:textId="058DAF5A" w:rsidR="009F0302" w:rsidRDefault="009F0302" w:rsidP="00A31E7D">
      <w:pPr>
        <w:shd w:val="clear" w:color="auto" w:fill="FFFFFF"/>
        <w:spacing w:line="300" w:lineRule="atLeast"/>
        <w:rPr>
          <w:rFonts w:ascii="Open Sans" w:eastAsia="Times New Roman" w:hAnsi="Open Sans" w:cs="Open Sans"/>
          <w:color w:val="333333"/>
          <w:sz w:val="21"/>
          <w:szCs w:val="21"/>
          <w:lang w:val="es-ES" w:eastAsia="ca-ES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lang w:val="es-ES" w:eastAsia="ca-ES"/>
        </w:rPr>
        <w:t>R</w:t>
      </w:r>
      <w:r w:rsidRPr="009F0302">
        <w:rPr>
          <w:rFonts w:ascii="Open Sans" w:eastAsia="Times New Roman" w:hAnsi="Open Sans" w:cs="Open Sans"/>
          <w:color w:val="333333"/>
          <w:sz w:val="21"/>
          <w:szCs w:val="21"/>
          <w:lang w:val="es-ES" w:eastAsia="ca-ES"/>
        </w:rPr>
        <w:t xml:space="preserve">ecientemente está teniendo lugar una extraordinaria difusión y atención mediática </w:t>
      </w:r>
      <w:r w:rsidR="00DD0E59">
        <w:rPr>
          <w:rFonts w:ascii="Open Sans" w:eastAsia="Times New Roman" w:hAnsi="Open Sans" w:cs="Open Sans"/>
          <w:color w:val="333333"/>
          <w:sz w:val="21"/>
          <w:szCs w:val="21"/>
          <w:lang w:val="es-ES" w:eastAsia="ca-ES"/>
        </w:rPr>
        <w:t xml:space="preserve">con </w:t>
      </w:r>
      <w:r w:rsidRPr="009F0302">
        <w:rPr>
          <w:rFonts w:ascii="Open Sans" w:eastAsia="Times New Roman" w:hAnsi="Open Sans" w:cs="Open Sans"/>
          <w:color w:val="333333"/>
          <w:sz w:val="21"/>
          <w:szCs w:val="21"/>
          <w:lang w:val="es-ES" w:eastAsia="ca-ES"/>
        </w:rPr>
        <w:t xml:space="preserve">el escándalo de los llamados “Papeles de Pandora”. </w:t>
      </w:r>
    </w:p>
    <w:p w14:paraId="3ADF410F" w14:textId="3BD71A74" w:rsidR="009F0302" w:rsidRPr="009F0302" w:rsidRDefault="009F0302" w:rsidP="00A31E7D">
      <w:pPr>
        <w:shd w:val="clear" w:color="auto" w:fill="FFFFFF"/>
        <w:spacing w:line="300" w:lineRule="atLeast"/>
        <w:rPr>
          <w:rFonts w:ascii="Open Sans" w:eastAsia="Times New Roman" w:hAnsi="Open Sans" w:cs="Open Sans"/>
          <w:color w:val="333333"/>
          <w:sz w:val="21"/>
          <w:szCs w:val="21"/>
          <w:lang w:val="es-ES" w:eastAsia="ca-ES"/>
        </w:rPr>
      </w:pPr>
      <w:r w:rsidRPr="009F0302">
        <w:rPr>
          <w:rFonts w:ascii="Open Sans" w:eastAsia="Times New Roman" w:hAnsi="Open Sans" w:cs="Open Sans"/>
          <w:color w:val="333333"/>
          <w:sz w:val="21"/>
          <w:szCs w:val="21"/>
          <w:lang w:val="es-ES" w:eastAsia="ca-ES"/>
        </w:rPr>
        <w:t>Desde las Comunidades de </w:t>
      </w:r>
      <w:r w:rsidRPr="009F0302">
        <w:rPr>
          <w:rFonts w:ascii="Open Sans" w:eastAsia="Times New Roman" w:hAnsi="Open Sans" w:cs="Open Sans"/>
          <w:b/>
          <w:bCs/>
          <w:color w:val="474747"/>
          <w:sz w:val="21"/>
          <w:szCs w:val="21"/>
          <w:lang w:val="es-ES" w:eastAsia="ca-ES"/>
        </w:rPr>
        <w:t>Cristianos de Base</w:t>
      </w:r>
      <w:r w:rsidRPr="009F0302">
        <w:rPr>
          <w:rFonts w:ascii="Open Sans" w:eastAsia="Times New Roman" w:hAnsi="Open Sans" w:cs="Open Sans"/>
          <w:color w:val="333333"/>
          <w:sz w:val="21"/>
          <w:szCs w:val="21"/>
          <w:lang w:val="es-ES" w:eastAsia="ca-ES"/>
        </w:rPr>
        <w:t> de Gijón</w:t>
      </w:r>
      <w:r w:rsidR="00A81EE5">
        <w:rPr>
          <w:rFonts w:ascii="Open Sans" w:eastAsia="Times New Roman" w:hAnsi="Open Sans" w:cs="Open Sans"/>
          <w:color w:val="333333"/>
          <w:sz w:val="21"/>
          <w:szCs w:val="21"/>
          <w:lang w:val="es-ES" w:eastAsia="ca-ES"/>
        </w:rPr>
        <w:t>,</w:t>
      </w:r>
      <w:r w:rsidRPr="009F0302">
        <w:rPr>
          <w:rFonts w:ascii="Open Sans" w:eastAsia="Times New Roman" w:hAnsi="Open Sans" w:cs="Open Sans"/>
          <w:color w:val="333333"/>
          <w:sz w:val="21"/>
          <w:szCs w:val="21"/>
          <w:lang w:val="es-ES" w:eastAsia="ca-ES"/>
        </w:rPr>
        <w:t xml:space="preserve"> queremos abordar el asunto desde sus aspectos morales. Esa corrupción</w:t>
      </w:r>
      <w:r w:rsidR="00FE6F40">
        <w:rPr>
          <w:rFonts w:ascii="Open Sans" w:eastAsia="Times New Roman" w:hAnsi="Open Sans" w:cs="Open Sans"/>
          <w:color w:val="333333"/>
          <w:sz w:val="21"/>
          <w:szCs w:val="21"/>
          <w:lang w:val="es-ES" w:eastAsia="ca-ES"/>
        </w:rPr>
        <w:t>,</w:t>
      </w:r>
      <w:r w:rsidRPr="009F0302">
        <w:rPr>
          <w:rFonts w:ascii="Open Sans" w:eastAsia="Times New Roman" w:hAnsi="Open Sans" w:cs="Open Sans"/>
          <w:color w:val="333333"/>
          <w:sz w:val="21"/>
          <w:szCs w:val="21"/>
          <w:lang w:val="es-ES" w:eastAsia="ca-ES"/>
        </w:rPr>
        <w:t xml:space="preserve"> y la que en nuestro país se conoció a través de los “Papeles de Bárcena</w:t>
      </w:r>
      <w:r>
        <w:rPr>
          <w:rFonts w:ascii="Open Sans" w:eastAsia="Times New Roman" w:hAnsi="Open Sans" w:cs="Open Sans"/>
          <w:color w:val="333333"/>
          <w:sz w:val="21"/>
          <w:szCs w:val="21"/>
          <w:lang w:val="es-ES" w:eastAsia="ca-ES"/>
        </w:rPr>
        <w:t>s</w:t>
      </w:r>
      <w:r w:rsidRPr="009F0302">
        <w:rPr>
          <w:rFonts w:ascii="Open Sans" w:eastAsia="Times New Roman" w:hAnsi="Open Sans" w:cs="Open Sans"/>
          <w:color w:val="333333"/>
          <w:sz w:val="21"/>
          <w:szCs w:val="21"/>
          <w:lang w:val="es-ES" w:eastAsia="ca-ES"/>
        </w:rPr>
        <w:t>” y otros trabajos de investigación periodística</w:t>
      </w:r>
      <w:r w:rsidR="00FE6F40">
        <w:rPr>
          <w:rFonts w:ascii="Open Sans" w:eastAsia="Times New Roman" w:hAnsi="Open Sans" w:cs="Open Sans"/>
          <w:color w:val="333333"/>
          <w:sz w:val="21"/>
          <w:szCs w:val="21"/>
          <w:lang w:val="es-ES" w:eastAsia="ca-ES"/>
        </w:rPr>
        <w:t>,</w:t>
      </w:r>
      <w:r w:rsidRPr="009F0302">
        <w:rPr>
          <w:rFonts w:ascii="Open Sans" w:eastAsia="Times New Roman" w:hAnsi="Open Sans" w:cs="Open Sans"/>
          <w:color w:val="333333"/>
          <w:sz w:val="21"/>
          <w:szCs w:val="21"/>
          <w:lang w:val="es-ES" w:eastAsia="ca-ES"/>
        </w:rPr>
        <w:t xml:space="preserve"> nos presenta</w:t>
      </w:r>
      <w:r>
        <w:rPr>
          <w:rFonts w:ascii="Open Sans" w:eastAsia="Times New Roman" w:hAnsi="Open Sans" w:cs="Open Sans"/>
          <w:color w:val="333333"/>
          <w:sz w:val="21"/>
          <w:szCs w:val="21"/>
          <w:lang w:val="es-ES" w:eastAsia="ca-ES"/>
        </w:rPr>
        <w:t>n</w:t>
      </w:r>
      <w:r w:rsidRPr="009F0302">
        <w:rPr>
          <w:rFonts w:ascii="Open Sans" w:eastAsia="Times New Roman" w:hAnsi="Open Sans" w:cs="Open Sans"/>
          <w:color w:val="333333"/>
          <w:sz w:val="21"/>
          <w:szCs w:val="21"/>
          <w:lang w:val="es-ES" w:eastAsia="ca-ES"/>
        </w:rPr>
        <w:t xml:space="preserve"> una situación generalizada y continuada de injusticia sistémica. La prensa lo presenta como algo que huele mal en el sistema dominante, pero la realidad es que </w:t>
      </w:r>
      <w:r w:rsidRPr="009F0302">
        <w:rPr>
          <w:rFonts w:ascii="Open Sans" w:eastAsia="Times New Roman" w:hAnsi="Open Sans" w:cs="Open Sans"/>
          <w:color w:val="333333"/>
          <w:sz w:val="21"/>
          <w:szCs w:val="21"/>
          <w:u w:val="single"/>
          <w:lang w:val="es-ES" w:eastAsia="ca-ES"/>
        </w:rPr>
        <w:t>esas lacras expresan la verdadera naturaleza de tal sistema</w:t>
      </w:r>
      <w:r w:rsidRPr="009F0302">
        <w:rPr>
          <w:rFonts w:ascii="Open Sans" w:eastAsia="Times New Roman" w:hAnsi="Open Sans" w:cs="Open Sans"/>
          <w:color w:val="333333"/>
          <w:sz w:val="21"/>
          <w:szCs w:val="21"/>
          <w:lang w:val="es-ES" w:eastAsia="ca-ES"/>
        </w:rPr>
        <w:t>. Es un sistema clasista: por su propia naturaleza es injusto y abusivo; privilegia a unas clases sociales en perjuicio de otras a las que oprime y explota. A estas alturas ya nadie puede ignorar que la historia humana es la lucha de clases entre opresores y oprimidos, ricos y pobres, explotadores y explotados, poseedores y desposeídos…</w:t>
      </w:r>
    </w:p>
    <w:p w14:paraId="6B62455D" w14:textId="787CF7C4" w:rsidR="009F0302" w:rsidRDefault="009F0302" w:rsidP="00A31E7D">
      <w:pPr>
        <w:shd w:val="clear" w:color="auto" w:fill="FFFFFF"/>
        <w:spacing w:line="300" w:lineRule="atLeast"/>
        <w:rPr>
          <w:rFonts w:ascii="Open Sans" w:eastAsia="Times New Roman" w:hAnsi="Open Sans" w:cs="Open Sans"/>
          <w:color w:val="333333"/>
          <w:sz w:val="21"/>
          <w:szCs w:val="21"/>
          <w:lang w:val="es-ES" w:eastAsia="ca-ES"/>
        </w:rPr>
      </w:pPr>
      <w:r w:rsidRPr="009F0302">
        <w:rPr>
          <w:rFonts w:ascii="Open Sans" w:eastAsia="Times New Roman" w:hAnsi="Open Sans" w:cs="Open Sans"/>
          <w:color w:val="333333"/>
          <w:sz w:val="21"/>
          <w:szCs w:val="21"/>
          <w:lang w:val="es-ES" w:eastAsia="ca-ES"/>
        </w:rPr>
        <w:t xml:space="preserve">La base de ese sistema clasista, una de las raíces del mal que agobia a la humanidad es la propiedad privada. Los beneficiarios del sistema dicen que la propiedad privada es un derecho humano, pero la mayor parte de la humanidad no posee nada. </w:t>
      </w:r>
    </w:p>
    <w:p w14:paraId="21CFAB47" w14:textId="0AA247E7" w:rsidR="009F0302" w:rsidRPr="009F0302" w:rsidRDefault="00A31E7D" w:rsidP="00A31E7D">
      <w:pPr>
        <w:shd w:val="clear" w:color="auto" w:fill="FFFFFF"/>
        <w:spacing w:line="300" w:lineRule="atLeast"/>
        <w:rPr>
          <w:rFonts w:ascii="Open Sans" w:eastAsia="Times New Roman" w:hAnsi="Open Sans" w:cs="Open Sans"/>
          <w:color w:val="333333"/>
          <w:sz w:val="21"/>
          <w:szCs w:val="21"/>
          <w:lang w:val="es-ES" w:eastAsia="ca-ES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lang w:val="es-ES" w:eastAsia="ca-ES"/>
        </w:rPr>
        <w:t>O</w:t>
      </w:r>
      <w:r w:rsidR="009F0302" w:rsidRPr="009F0302">
        <w:rPr>
          <w:rFonts w:ascii="Open Sans" w:eastAsia="Times New Roman" w:hAnsi="Open Sans" w:cs="Open Sans"/>
          <w:color w:val="333333"/>
          <w:sz w:val="21"/>
          <w:szCs w:val="21"/>
          <w:lang w:val="es-ES" w:eastAsia="ca-ES"/>
        </w:rPr>
        <w:t>tra raíz del mal que padecemos es la ignorancia de las víctimas del sistema. La masa de los desposeídos no sabe o no quiere saber lo que es la lucha de clases. No sabe o no quiere saber la fuerza formidable que posee, y les da apoyo electoral, poder político, a sus enemigos de clase, a los políticos lacayos de la clase dominante</w:t>
      </w:r>
      <w:r>
        <w:rPr>
          <w:rFonts w:ascii="Open Sans" w:eastAsia="Times New Roman" w:hAnsi="Open Sans" w:cs="Open Sans"/>
          <w:color w:val="333333"/>
          <w:sz w:val="21"/>
          <w:szCs w:val="21"/>
          <w:lang w:val="es-ES" w:eastAsia="ca-ES"/>
        </w:rPr>
        <w:t>.</w:t>
      </w:r>
      <w:r w:rsidR="009F0302" w:rsidRPr="009F0302">
        <w:rPr>
          <w:rFonts w:ascii="Open Sans" w:eastAsia="Times New Roman" w:hAnsi="Open Sans" w:cs="Open Sans"/>
          <w:color w:val="333333"/>
          <w:sz w:val="21"/>
          <w:szCs w:val="21"/>
          <w:lang w:val="es-ES" w:eastAsia="ca-ES"/>
        </w:rPr>
        <w:t xml:space="preserve"> El poder del mundo pertenece a los gigantes de las finanzas, de la banca, del capital… son los mercaderes, el único personal al que Jesús expulsó del Templo, a los que acusó de haberlo convertido en una cueva de ladrones. </w:t>
      </w:r>
    </w:p>
    <w:p w14:paraId="44BEA379" w14:textId="461EAF67" w:rsidR="00A31E7D" w:rsidRDefault="009F0302" w:rsidP="00A31E7D">
      <w:pPr>
        <w:shd w:val="clear" w:color="auto" w:fill="FFFFFF"/>
        <w:spacing w:line="300" w:lineRule="atLeast"/>
        <w:rPr>
          <w:rFonts w:ascii="Open Sans" w:eastAsia="Times New Roman" w:hAnsi="Open Sans" w:cs="Open Sans"/>
          <w:color w:val="333333"/>
          <w:sz w:val="21"/>
          <w:szCs w:val="21"/>
          <w:lang w:val="es-ES" w:eastAsia="ca-ES"/>
        </w:rPr>
      </w:pPr>
      <w:r w:rsidRPr="009F0302">
        <w:rPr>
          <w:rFonts w:ascii="Open Sans" w:eastAsia="Times New Roman" w:hAnsi="Open Sans" w:cs="Open Sans"/>
          <w:color w:val="333333"/>
          <w:sz w:val="21"/>
          <w:szCs w:val="21"/>
          <w:lang w:val="es-ES" w:eastAsia="ca-ES"/>
        </w:rPr>
        <w:t>Desde las Comunidades de </w:t>
      </w:r>
      <w:r w:rsidRPr="009F0302">
        <w:rPr>
          <w:rFonts w:ascii="Open Sans" w:eastAsia="Times New Roman" w:hAnsi="Open Sans" w:cs="Open Sans"/>
          <w:b/>
          <w:bCs/>
          <w:color w:val="474747"/>
          <w:sz w:val="21"/>
          <w:szCs w:val="21"/>
          <w:lang w:val="es-ES" w:eastAsia="ca-ES"/>
        </w:rPr>
        <w:t>Cristianos de Base</w:t>
      </w:r>
      <w:r w:rsidRPr="009F0302">
        <w:rPr>
          <w:rFonts w:ascii="Open Sans" w:eastAsia="Times New Roman" w:hAnsi="Open Sans" w:cs="Open Sans"/>
          <w:color w:val="333333"/>
          <w:sz w:val="21"/>
          <w:szCs w:val="21"/>
          <w:lang w:val="es-ES" w:eastAsia="ca-ES"/>
        </w:rPr>
        <w:t> de Gijón llamamos la atención pública de nuestro país sobre el hecho de que la corrupción que denuncian los famosos Papeles de Pandora sólo es posible cuando el pueblo, o una parte importante de él, se deja seducir por políticos que protegen la propiedad de los explotadores, que hacen recortes en la sanidad y la enseñanza, que privatizan la propiedad y las empresas públicas, que siempre consideran inoportuno cualquier aumento de los salarios, que venden a fondos buitre las viviendas sociales municipales, que se les llena la boca de hablar sobre la unidad de España</w:t>
      </w:r>
      <w:r w:rsidR="00FE6F40">
        <w:rPr>
          <w:rFonts w:ascii="Open Sans" w:eastAsia="Times New Roman" w:hAnsi="Open Sans" w:cs="Open Sans"/>
          <w:color w:val="333333"/>
          <w:sz w:val="21"/>
          <w:szCs w:val="21"/>
          <w:lang w:val="es-ES" w:eastAsia="ca-ES"/>
        </w:rPr>
        <w:t>,</w:t>
      </w:r>
      <w:r w:rsidRPr="009F0302">
        <w:rPr>
          <w:rFonts w:ascii="Open Sans" w:eastAsia="Times New Roman" w:hAnsi="Open Sans" w:cs="Open Sans"/>
          <w:color w:val="333333"/>
          <w:sz w:val="21"/>
          <w:szCs w:val="21"/>
          <w:lang w:val="es-ES" w:eastAsia="ca-ES"/>
        </w:rPr>
        <w:t xml:space="preserve"> pero su proyecto es privatizarla y apropiársela, que se oponen a la renovación del poder judicial para proteger a sus corruptos… </w:t>
      </w:r>
    </w:p>
    <w:p w14:paraId="36EA7991" w14:textId="0603396C" w:rsidR="009F0302" w:rsidRPr="009F0302" w:rsidRDefault="009F0302" w:rsidP="00A31E7D">
      <w:pPr>
        <w:shd w:val="clear" w:color="auto" w:fill="FFFFFF"/>
        <w:spacing w:line="300" w:lineRule="atLeast"/>
        <w:rPr>
          <w:rFonts w:ascii="Open Sans" w:eastAsia="Times New Roman" w:hAnsi="Open Sans" w:cs="Open Sans"/>
          <w:color w:val="333333"/>
          <w:sz w:val="21"/>
          <w:szCs w:val="21"/>
          <w:lang w:val="es-ES" w:eastAsia="ca-ES"/>
        </w:rPr>
      </w:pPr>
      <w:r w:rsidRPr="009F0302">
        <w:rPr>
          <w:rFonts w:ascii="Open Sans" w:eastAsia="Times New Roman" w:hAnsi="Open Sans" w:cs="Open Sans"/>
          <w:color w:val="333333"/>
          <w:sz w:val="21"/>
          <w:szCs w:val="21"/>
          <w:lang w:val="es-ES" w:eastAsia="ca-ES"/>
        </w:rPr>
        <w:t>El pueblo que no sabe defender sus derechos se convierte en el arquitecto de su propia desgracia.</w:t>
      </w:r>
    </w:p>
    <w:p w14:paraId="5C46810C" w14:textId="701BDA33" w:rsidR="009F0302" w:rsidRDefault="009F0302" w:rsidP="00A31E7D">
      <w:pPr>
        <w:shd w:val="clear" w:color="auto" w:fill="FFFFFF"/>
        <w:spacing w:line="300" w:lineRule="atLeast"/>
        <w:rPr>
          <w:rFonts w:ascii="Open Sans" w:eastAsia="Times New Roman" w:hAnsi="Open Sans" w:cs="Open Sans"/>
          <w:color w:val="333333"/>
          <w:sz w:val="21"/>
          <w:szCs w:val="21"/>
          <w:lang w:val="es-ES" w:eastAsia="ca-ES"/>
        </w:rPr>
      </w:pPr>
      <w:r w:rsidRPr="009F0302">
        <w:rPr>
          <w:rFonts w:ascii="Open Sans" w:eastAsia="Times New Roman" w:hAnsi="Open Sans" w:cs="Open Sans"/>
          <w:color w:val="333333"/>
          <w:sz w:val="21"/>
          <w:szCs w:val="21"/>
          <w:lang w:val="es-ES" w:eastAsia="ca-ES"/>
        </w:rPr>
        <w:t>COMUNIDADES DE CRISTIANOS DE BASE DE GIJON-ASTURIAS</w:t>
      </w:r>
      <w:r>
        <w:rPr>
          <w:rFonts w:ascii="Open Sans" w:eastAsia="Times New Roman" w:hAnsi="Open Sans" w:cs="Open Sans"/>
          <w:color w:val="333333"/>
          <w:sz w:val="21"/>
          <w:szCs w:val="21"/>
          <w:lang w:val="es-ES" w:eastAsia="ca-ES"/>
        </w:rPr>
        <w:t xml:space="preserve">   </w:t>
      </w:r>
      <w:proofErr w:type="gramStart"/>
      <w:r w:rsidRPr="009F0302">
        <w:rPr>
          <w:rFonts w:ascii="Open Sans" w:eastAsia="Times New Roman" w:hAnsi="Open Sans" w:cs="Open Sans"/>
          <w:color w:val="333333"/>
          <w:sz w:val="21"/>
          <w:szCs w:val="21"/>
          <w:lang w:val="es-ES" w:eastAsia="ca-ES"/>
        </w:rPr>
        <w:t>Octubre</w:t>
      </w:r>
      <w:proofErr w:type="gramEnd"/>
      <w:r w:rsidRPr="009F0302">
        <w:rPr>
          <w:rFonts w:ascii="Open Sans" w:eastAsia="Times New Roman" w:hAnsi="Open Sans" w:cs="Open Sans"/>
          <w:color w:val="333333"/>
          <w:sz w:val="21"/>
          <w:szCs w:val="21"/>
          <w:lang w:val="es-ES" w:eastAsia="ca-ES"/>
        </w:rPr>
        <w:t xml:space="preserve"> de 2021</w:t>
      </w:r>
    </w:p>
    <w:p w14:paraId="778EB7A2" w14:textId="355C2D11" w:rsidR="00E262A7" w:rsidRDefault="00E262A7" w:rsidP="00E262A7">
      <w:pPr>
        <w:shd w:val="clear" w:color="auto" w:fill="FFFFFF"/>
        <w:spacing w:after="0" w:line="300" w:lineRule="atLeast"/>
        <w:rPr>
          <w:rFonts w:ascii="Open Sans" w:eastAsia="Times New Roman" w:hAnsi="Open Sans" w:cs="Open Sans"/>
          <w:color w:val="333333"/>
          <w:sz w:val="21"/>
          <w:szCs w:val="21"/>
          <w:lang w:val="es-ES" w:eastAsia="ca-ES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lang w:val="es-ES" w:eastAsia="ca-ES"/>
        </w:rPr>
        <w:t xml:space="preserve">(Selección </w:t>
      </w:r>
      <w:r w:rsidR="00283A60">
        <w:rPr>
          <w:rFonts w:ascii="Open Sans" w:eastAsia="Times New Roman" w:hAnsi="Open Sans" w:cs="Open Sans"/>
          <w:color w:val="333333"/>
          <w:sz w:val="21"/>
          <w:szCs w:val="21"/>
          <w:lang w:val="es-ES" w:eastAsia="ca-ES"/>
        </w:rPr>
        <w:t xml:space="preserve">y recorte </w:t>
      </w:r>
      <w:r>
        <w:rPr>
          <w:rFonts w:ascii="Open Sans" w:eastAsia="Times New Roman" w:hAnsi="Open Sans" w:cs="Open Sans"/>
          <w:color w:val="333333"/>
          <w:sz w:val="21"/>
          <w:szCs w:val="21"/>
          <w:lang w:val="es-ES" w:eastAsia="ca-ES"/>
        </w:rPr>
        <w:t xml:space="preserve">de párrafos y frases: Antoni </w:t>
      </w:r>
      <w:proofErr w:type="spellStart"/>
      <w:r>
        <w:rPr>
          <w:rFonts w:ascii="Open Sans" w:eastAsia="Times New Roman" w:hAnsi="Open Sans" w:cs="Open Sans"/>
          <w:color w:val="333333"/>
          <w:sz w:val="21"/>
          <w:szCs w:val="21"/>
          <w:lang w:val="es-ES" w:eastAsia="ca-ES"/>
        </w:rPr>
        <w:t>Ferret</w:t>
      </w:r>
      <w:proofErr w:type="spellEnd"/>
      <w:r>
        <w:rPr>
          <w:rFonts w:ascii="Open Sans" w:eastAsia="Times New Roman" w:hAnsi="Open Sans" w:cs="Open Sans"/>
          <w:color w:val="333333"/>
          <w:sz w:val="21"/>
          <w:szCs w:val="21"/>
          <w:lang w:val="es-ES" w:eastAsia="ca-ES"/>
        </w:rPr>
        <w:t xml:space="preserve">) </w:t>
      </w:r>
    </w:p>
    <w:p w14:paraId="6875C090" w14:textId="7F1A1294" w:rsidR="00E262A7" w:rsidRDefault="00E262A7" w:rsidP="009F0302">
      <w:pPr>
        <w:shd w:val="clear" w:color="auto" w:fill="FFFFFF"/>
        <w:spacing w:after="465" w:line="300" w:lineRule="atLeast"/>
        <w:rPr>
          <w:rFonts w:ascii="Open Sans" w:eastAsia="Times New Roman" w:hAnsi="Open Sans" w:cs="Open Sans"/>
          <w:color w:val="333333"/>
          <w:sz w:val="21"/>
          <w:szCs w:val="21"/>
          <w:lang w:val="es-ES" w:eastAsia="ca-ES"/>
        </w:rPr>
      </w:pPr>
    </w:p>
    <w:tbl>
      <w:tblPr>
        <w:tblW w:w="5000" w:type="pct"/>
        <w:shd w:val="clear" w:color="auto" w:fill="EFEF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CC03AA" w:rsidRPr="003A5F76" w14:paraId="7BE1D7BF" w14:textId="77777777" w:rsidTr="00134E97">
        <w:tc>
          <w:tcPr>
            <w:tcW w:w="0" w:type="auto"/>
            <w:shd w:val="clear" w:color="auto" w:fill="EFEFE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14:paraId="02050991" w14:textId="77777777" w:rsidR="00CC03AA" w:rsidRPr="003A5F76" w:rsidRDefault="00CC03AA" w:rsidP="00134E97">
            <w:pPr>
              <w:spacing w:after="0" w:line="315" w:lineRule="atLeast"/>
              <w:rPr>
                <w:rFonts w:asciiTheme="minorHAnsi" w:eastAsia="Times New Roman" w:hAnsiTheme="minorHAnsi" w:cstheme="minorHAnsi"/>
                <w:color w:val="202124"/>
                <w:sz w:val="22"/>
                <w:szCs w:val="22"/>
                <w:lang w:val="es-ES" w:eastAsia="ca-ES"/>
              </w:rPr>
            </w:pPr>
            <w:r w:rsidRPr="003A5F76">
              <w:rPr>
                <w:rFonts w:asciiTheme="minorHAnsi" w:eastAsia="Times New Roman" w:hAnsiTheme="minorHAnsi" w:cstheme="minorHAnsi"/>
                <w:b/>
                <w:bCs/>
                <w:color w:val="202124"/>
                <w:sz w:val="32"/>
                <w:szCs w:val="32"/>
                <w:lang w:val="es-ES" w:eastAsia="ca-ES"/>
              </w:rPr>
              <w:lastRenderedPageBreak/>
              <w:t>A los talibanes y a los líderes de todo el mundo:</w:t>
            </w:r>
            <w:r w:rsidRPr="003A5F76">
              <w:rPr>
                <w:rFonts w:asciiTheme="minorHAnsi" w:eastAsia="Times New Roman" w:hAnsiTheme="minorHAnsi" w:cstheme="minorHAnsi"/>
                <w:color w:val="202124"/>
                <w:sz w:val="32"/>
                <w:szCs w:val="32"/>
                <w:lang w:val="es-ES" w:eastAsia="ca-ES"/>
              </w:rPr>
              <w:br/>
            </w:r>
            <w:r w:rsidRPr="003A5F76">
              <w:rPr>
                <w:rFonts w:asciiTheme="minorHAnsi" w:eastAsia="Times New Roman" w:hAnsiTheme="minorHAnsi" w:cstheme="minorHAnsi"/>
                <w:color w:val="202124"/>
                <w:sz w:val="22"/>
                <w:szCs w:val="22"/>
                <w:lang w:val="es-ES" w:eastAsia="ca-ES"/>
              </w:rPr>
              <w:t>Hace un mes, los talibanes cerraron la puerta de las escuelas a millones de niñas afganas, quitándoles no solo la educación sino también su futuro.</w:t>
            </w:r>
            <w:r w:rsidRPr="003A5F76">
              <w:rPr>
                <w:rFonts w:asciiTheme="minorHAnsi" w:eastAsia="Times New Roman" w:hAnsiTheme="minorHAnsi" w:cstheme="minorHAnsi"/>
                <w:color w:val="202124"/>
                <w:sz w:val="22"/>
                <w:szCs w:val="22"/>
                <w:lang w:val="es-ES" w:eastAsia="ca-ES"/>
              </w:rPr>
              <w:br/>
            </w:r>
            <w:r w:rsidRPr="003A5F76">
              <w:rPr>
                <w:rFonts w:asciiTheme="minorHAnsi" w:eastAsia="Times New Roman" w:hAnsiTheme="minorHAnsi" w:cstheme="minorHAnsi"/>
                <w:b/>
                <w:bCs/>
                <w:color w:val="202124"/>
                <w:sz w:val="22"/>
                <w:szCs w:val="22"/>
                <w:lang w:val="es-ES" w:eastAsia="ca-ES"/>
              </w:rPr>
              <w:t>Afganistán es ahora el único país del mundo que prohíbe la educación a las niñas. Los líderes de todo el planeta deben tomar medidas urgentes y decididas para que cada niña afgana vuelva a la escuela.</w:t>
            </w:r>
          </w:p>
          <w:p w14:paraId="164CBFF8" w14:textId="77777777" w:rsidR="00CC03AA" w:rsidRPr="003A5F76" w:rsidRDefault="00CC03AA" w:rsidP="00134E97">
            <w:pPr>
              <w:spacing w:before="100" w:beforeAutospacing="1" w:after="100" w:afterAutospacing="1" w:line="315" w:lineRule="atLeast"/>
              <w:rPr>
                <w:rFonts w:asciiTheme="minorHAnsi" w:eastAsia="Times New Roman" w:hAnsiTheme="minorHAnsi" w:cstheme="minorHAnsi"/>
                <w:sz w:val="22"/>
                <w:szCs w:val="22"/>
                <w:lang w:val="es-ES" w:eastAsia="ca-ES"/>
              </w:rPr>
            </w:pPr>
            <w:r w:rsidRPr="003A5F76">
              <w:rPr>
                <w:rFonts w:asciiTheme="minorHAnsi" w:eastAsia="Times New Roman" w:hAnsiTheme="minorHAnsi" w:cstheme="minorHAnsi"/>
                <w:b/>
                <w:bCs/>
                <w:color w:val="202124"/>
                <w:sz w:val="22"/>
                <w:szCs w:val="22"/>
                <w:lang w:val="es-ES" w:eastAsia="ca-ES"/>
              </w:rPr>
              <w:t>A las autoridades talibanes</w:t>
            </w:r>
            <w:r w:rsidRPr="003A5F76">
              <w:rPr>
                <w:rFonts w:asciiTheme="minorHAnsi" w:eastAsia="Times New Roman" w:hAnsiTheme="minorHAnsi" w:cstheme="minorHAnsi"/>
                <w:color w:val="202124"/>
                <w:sz w:val="22"/>
                <w:szCs w:val="22"/>
                <w:lang w:val="es-ES" w:eastAsia="ca-ES"/>
              </w:rPr>
              <w:t>: aseguraron al mundo que respetarían los derechos de las niñas y las mujeres, pero le</w:t>
            </w:r>
            <w:r>
              <w:rPr>
                <w:rFonts w:asciiTheme="minorHAnsi" w:eastAsia="Times New Roman" w:hAnsiTheme="minorHAnsi" w:cstheme="minorHAnsi"/>
                <w:color w:val="202124"/>
                <w:sz w:val="22"/>
                <w:szCs w:val="22"/>
                <w:lang w:val="es-ES" w:eastAsia="ca-ES"/>
              </w:rPr>
              <w:t>s</w:t>
            </w:r>
            <w:r w:rsidRPr="003A5F76">
              <w:rPr>
                <w:rFonts w:asciiTheme="minorHAnsi" w:eastAsia="Times New Roman" w:hAnsiTheme="minorHAnsi" w:cstheme="minorHAnsi"/>
                <w:color w:val="202124"/>
                <w:sz w:val="22"/>
                <w:szCs w:val="22"/>
                <w:lang w:val="es-ES" w:eastAsia="ca-ES"/>
              </w:rPr>
              <w:t xml:space="preserve"> están negando a millones de ellas su derecho a aprender. </w:t>
            </w:r>
            <w:r w:rsidRPr="003A5F76">
              <w:rPr>
                <w:rFonts w:asciiTheme="minorHAnsi" w:eastAsia="Times New Roman" w:hAnsiTheme="minorHAnsi" w:cstheme="minorHAnsi"/>
                <w:b/>
                <w:bCs/>
                <w:color w:val="202124"/>
                <w:sz w:val="22"/>
                <w:szCs w:val="22"/>
                <w:lang w:val="es-ES" w:eastAsia="ca-ES"/>
              </w:rPr>
              <w:t>Reviertan la prohibición que de facto existe sobre la educación de las niñas y reabran las escuelas secundarias femeninas inmediatamente.</w:t>
            </w:r>
          </w:p>
          <w:p w14:paraId="196D3ABB" w14:textId="77777777" w:rsidR="00CC03AA" w:rsidRPr="003A5F76" w:rsidRDefault="00CC03AA" w:rsidP="00134E97">
            <w:pPr>
              <w:spacing w:before="225" w:after="100" w:afterAutospacing="1" w:line="315" w:lineRule="atLeast"/>
              <w:rPr>
                <w:rFonts w:asciiTheme="minorHAnsi" w:eastAsia="Times New Roman" w:hAnsiTheme="minorHAnsi" w:cstheme="minorHAnsi"/>
                <w:color w:val="202124"/>
                <w:sz w:val="22"/>
                <w:szCs w:val="22"/>
                <w:lang w:val="es-ES" w:eastAsia="ca-ES"/>
              </w:rPr>
            </w:pPr>
            <w:r w:rsidRPr="003A5F76">
              <w:rPr>
                <w:rFonts w:asciiTheme="minorHAnsi" w:eastAsia="Times New Roman" w:hAnsiTheme="minorHAnsi" w:cstheme="minorHAnsi"/>
                <w:b/>
                <w:bCs/>
                <w:color w:val="202124"/>
                <w:sz w:val="22"/>
                <w:szCs w:val="22"/>
                <w:lang w:val="es-ES" w:eastAsia="ca-ES"/>
              </w:rPr>
              <w:t>A los líderes de las naciones del G20</w:t>
            </w:r>
            <w:r w:rsidRPr="003A5F76">
              <w:rPr>
                <w:rFonts w:asciiTheme="minorHAnsi" w:eastAsia="Times New Roman" w:hAnsiTheme="minorHAnsi" w:cstheme="minorHAnsi"/>
                <w:color w:val="202124"/>
                <w:sz w:val="22"/>
                <w:szCs w:val="22"/>
                <w:lang w:val="es-ES" w:eastAsia="ca-ES"/>
              </w:rPr>
              <w:t xml:space="preserve">: discutir la importancia de la educación no es suficiente. Utilicen la Declaración de los Líderes del G20 para exigir a los talibanes que permitan que las niñas acudan a la escuela y proporcionen fondos urgentes para financiar un plan educativo coordinado para todos </w:t>
            </w:r>
            <w:proofErr w:type="gramStart"/>
            <w:r w:rsidRPr="003A5F76">
              <w:rPr>
                <w:rFonts w:asciiTheme="minorHAnsi" w:eastAsia="Times New Roman" w:hAnsiTheme="minorHAnsi" w:cstheme="minorHAnsi"/>
                <w:color w:val="202124"/>
                <w:sz w:val="22"/>
                <w:szCs w:val="22"/>
                <w:lang w:val="es-ES" w:eastAsia="ca-ES"/>
              </w:rPr>
              <w:t>los niños y niñas</w:t>
            </w:r>
            <w:proofErr w:type="gramEnd"/>
            <w:r w:rsidRPr="003A5F76">
              <w:rPr>
                <w:rFonts w:asciiTheme="minorHAnsi" w:eastAsia="Times New Roman" w:hAnsiTheme="minorHAnsi" w:cstheme="minorHAnsi"/>
                <w:color w:val="202124"/>
                <w:sz w:val="22"/>
                <w:szCs w:val="22"/>
                <w:lang w:val="es-ES" w:eastAsia="ca-ES"/>
              </w:rPr>
              <w:t xml:space="preserve"> de Afganistán.</w:t>
            </w:r>
          </w:p>
          <w:p w14:paraId="0E72D3CE" w14:textId="77777777" w:rsidR="00CC03AA" w:rsidRDefault="00CC03AA" w:rsidP="00134E97">
            <w:pPr>
              <w:spacing w:line="315" w:lineRule="atLeast"/>
              <w:rPr>
                <w:rFonts w:asciiTheme="minorHAnsi" w:eastAsia="Times New Roman" w:hAnsiTheme="minorHAnsi" w:cstheme="minorHAnsi"/>
                <w:b/>
                <w:bCs/>
                <w:color w:val="202124"/>
                <w:sz w:val="22"/>
                <w:szCs w:val="22"/>
                <w:lang w:val="es-ES" w:eastAsia="ca-ES"/>
              </w:rPr>
            </w:pPr>
            <w:r w:rsidRPr="003A5F76">
              <w:rPr>
                <w:rFonts w:asciiTheme="minorHAnsi" w:eastAsia="Times New Roman" w:hAnsiTheme="minorHAnsi" w:cstheme="minorHAnsi"/>
                <w:color w:val="202124"/>
                <w:sz w:val="22"/>
                <w:szCs w:val="22"/>
                <w:lang w:val="es-ES" w:eastAsia="ca-ES"/>
              </w:rPr>
              <w:t>Cuanto más tiempo pasen las niñas fuera de la escuela, más improbable será que regresen. </w:t>
            </w:r>
            <w:r w:rsidRPr="003A5F76">
              <w:rPr>
                <w:rFonts w:asciiTheme="minorHAnsi" w:eastAsia="Times New Roman" w:hAnsiTheme="minorHAnsi" w:cstheme="minorHAnsi"/>
                <w:b/>
                <w:bCs/>
                <w:color w:val="202124"/>
                <w:sz w:val="22"/>
                <w:szCs w:val="22"/>
                <w:lang w:val="es-ES" w:eastAsia="ca-ES"/>
              </w:rPr>
              <w:t>Únete a nosotras para exigir a los líderes de todo el mundo que defiendan el derecho de las niñas afganas a aprender y liderar.</w:t>
            </w:r>
          </w:p>
          <w:p w14:paraId="66343E54" w14:textId="24BAAD57" w:rsidR="00CC03AA" w:rsidRDefault="00CC03AA" w:rsidP="00134E97">
            <w:pPr>
              <w:pBdr>
                <w:bottom w:val="single" w:sz="12" w:space="1" w:color="auto"/>
              </w:pBdr>
              <w:spacing w:line="315" w:lineRule="atLeast"/>
              <w:rPr>
                <w:rFonts w:asciiTheme="minorHAnsi" w:eastAsia="Times New Roman" w:hAnsiTheme="minorHAnsi" w:cstheme="minorHAnsi"/>
                <w:color w:val="202124"/>
                <w:sz w:val="22"/>
                <w:szCs w:val="22"/>
                <w:lang w:val="es-ES" w:eastAsia="ca-ES"/>
              </w:rPr>
            </w:pPr>
            <w:r w:rsidRPr="003A5F76">
              <w:rPr>
                <w:rFonts w:asciiTheme="minorHAnsi" w:eastAsia="Times New Roman" w:hAnsiTheme="minorHAnsi" w:cstheme="minorHAnsi"/>
                <w:color w:val="202124"/>
                <w:sz w:val="22"/>
                <w:szCs w:val="22"/>
                <w:lang w:val="es-ES" w:eastAsia="ca-ES"/>
              </w:rPr>
              <w:t>Atentamente,</w:t>
            </w:r>
            <w:r w:rsidRPr="003A5F76">
              <w:rPr>
                <w:rFonts w:asciiTheme="minorHAnsi" w:eastAsia="Times New Roman" w:hAnsiTheme="minorHAnsi" w:cstheme="minorHAnsi"/>
                <w:color w:val="202124"/>
                <w:sz w:val="22"/>
                <w:szCs w:val="22"/>
                <w:lang w:val="es-ES" w:eastAsia="ca-ES"/>
              </w:rPr>
              <w:br/>
            </w:r>
            <w:r w:rsidRPr="002F7E52">
              <w:rPr>
                <w:rFonts w:asciiTheme="minorHAnsi" w:eastAsia="Times New Roman" w:hAnsiTheme="minorHAnsi" w:cstheme="minorHAnsi"/>
                <w:b/>
                <w:bCs/>
                <w:color w:val="202124"/>
                <w:sz w:val="22"/>
                <w:szCs w:val="22"/>
                <w:lang w:val="es-ES" w:eastAsia="ca-ES"/>
              </w:rPr>
              <w:t xml:space="preserve">Zarqa </w:t>
            </w:r>
            <w:proofErr w:type="spellStart"/>
            <w:proofErr w:type="gramStart"/>
            <w:r w:rsidRPr="002F7E52">
              <w:rPr>
                <w:rFonts w:asciiTheme="minorHAnsi" w:eastAsia="Times New Roman" w:hAnsiTheme="minorHAnsi" w:cstheme="minorHAnsi"/>
                <w:b/>
                <w:bCs/>
                <w:color w:val="202124"/>
                <w:sz w:val="22"/>
                <w:szCs w:val="22"/>
                <w:lang w:val="es-ES" w:eastAsia="ca-ES"/>
              </w:rPr>
              <w:t>Yaftali</w:t>
            </w:r>
            <w:proofErr w:type="spellEnd"/>
            <w:r w:rsidRPr="002F7E52">
              <w:rPr>
                <w:rFonts w:asciiTheme="minorHAnsi" w:eastAsia="Times New Roman" w:hAnsiTheme="minorHAnsi" w:cstheme="minorHAnsi"/>
                <w:b/>
                <w:bCs/>
                <w:color w:val="202124"/>
                <w:sz w:val="22"/>
                <w:szCs w:val="22"/>
                <w:lang w:val="es-ES" w:eastAsia="ca-ES"/>
              </w:rPr>
              <w:t xml:space="preserve">,  </w:t>
            </w:r>
            <w:r w:rsidR="00EB64F5" w:rsidRPr="002F7E52">
              <w:rPr>
                <w:rFonts w:asciiTheme="minorHAnsi" w:eastAsia="Times New Roman" w:hAnsiTheme="minorHAnsi" w:cstheme="minorHAnsi"/>
                <w:b/>
                <w:bCs/>
                <w:color w:val="202124"/>
                <w:sz w:val="22"/>
                <w:szCs w:val="22"/>
                <w:lang w:val="es-ES" w:eastAsia="ca-ES"/>
              </w:rPr>
              <w:t xml:space="preserve"> </w:t>
            </w:r>
            <w:proofErr w:type="gramEnd"/>
            <w:r w:rsidRPr="002F7E52">
              <w:rPr>
                <w:rFonts w:asciiTheme="minorHAnsi" w:eastAsia="Times New Roman" w:hAnsiTheme="minorHAnsi" w:cstheme="minorHAnsi"/>
                <w:b/>
                <w:bCs/>
                <w:color w:val="202124"/>
                <w:sz w:val="22"/>
                <w:szCs w:val="22"/>
                <w:lang w:val="es-ES" w:eastAsia="ca-ES"/>
              </w:rPr>
              <w:t xml:space="preserve">Malala Yousafzai,   </w:t>
            </w:r>
            <w:proofErr w:type="spellStart"/>
            <w:r w:rsidRPr="002F7E52">
              <w:rPr>
                <w:rFonts w:asciiTheme="minorHAnsi" w:eastAsia="Times New Roman" w:hAnsiTheme="minorHAnsi" w:cstheme="minorHAnsi"/>
                <w:b/>
                <w:bCs/>
                <w:color w:val="202124"/>
                <w:sz w:val="22"/>
                <w:szCs w:val="22"/>
                <w:lang w:val="es-ES" w:eastAsia="ca-ES"/>
              </w:rPr>
              <w:t>Shaharzad</w:t>
            </w:r>
            <w:proofErr w:type="spellEnd"/>
            <w:r w:rsidRPr="002F7E52">
              <w:rPr>
                <w:rFonts w:asciiTheme="minorHAnsi" w:eastAsia="Times New Roman" w:hAnsiTheme="minorHAnsi" w:cstheme="minorHAnsi"/>
                <w:b/>
                <w:bCs/>
                <w:color w:val="202124"/>
                <w:sz w:val="22"/>
                <w:szCs w:val="22"/>
                <w:lang w:val="es-ES" w:eastAsia="ca-ES"/>
              </w:rPr>
              <w:t xml:space="preserve"> </w:t>
            </w:r>
            <w:proofErr w:type="spellStart"/>
            <w:r w:rsidRPr="002F7E52">
              <w:rPr>
                <w:rFonts w:asciiTheme="minorHAnsi" w:eastAsia="Times New Roman" w:hAnsiTheme="minorHAnsi" w:cstheme="minorHAnsi"/>
                <w:b/>
                <w:bCs/>
                <w:color w:val="202124"/>
                <w:sz w:val="22"/>
                <w:szCs w:val="22"/>
                <w:lang w:val="es-ES" w:eastAsia="ca-ES"/>
              </w:rPr>
              <w:t>Akbar</w:t>
            </w:r>
            <w:proofErr w:type="spellEnd"/>
          </w:p>
          <w:p w14:paraId="7D481B11" w14:textId="77777777" w:rsidR="00CC03AA" w:rsidRDefault="00CC03AA" w:rsidP="00134E97">
            <w:pPr>
              <w:pBdr>
                <w:bottom w:val="single" w:sz="12" w:space="1" w:color="auto"/>
              </w:pBdr>
              <w:spacing w:line="315" w:lineRule="atLeast"/>
              <w:rPr>
                <w:rFonts w:asciiTheme="minorHAnsi" w:eastAsia="Times New Roman" w:hAnsiTheme="minorHAnsi" w:cstheme="minorHAnsi"/>
                <w:color w:val="202124"/>
                <w:sz w:val="22"/>
                <w:szCs w:val="22"/>
                <w:lang w:val="es-ES" w:eastAsia="ca-ES"/>
              </w:rPr>
            </w:pPr>
          </w:p>
          <w:p w14:paraId="5243535C" w14:textId="77777777" w:rsidR="00CC03AA" w:rsidRPr="003A5F76" w:rsidRDefault="00CC03AA" w:rsidP="00134E97">
            <w:pPr>
              <w:spacing w:line="315" w:lineRule="atLeast"/>
              <w:rPr>
                <w:rFonts w:asciiTheme="minorHAnsi" w:eastAsia="Times New Roman" w:hAnsiTheme="minorHAnsi" w:cstheme="minorHAnsi"/>
                <w:color w:val="202124"/>
                <w:sz w:val="22"/>
                <w:szCs w:val="22"/>
                <w:lang w:val="es-ES" w:eastAsia="ca-ES"/>
              </w:rPr>
            </w:pPr>
          </w:p>
        </w:tc>
      </w:tr>
      <w:tr w:rsidR="00CC03AA" w:rsidRPr="003A5F76" w14:paraId="0CEF46F4" w14:textId="77777777" w:rsidTr="00134E97">
        <w:tc>
          <w:tcPr>
            <w:tcW w:w="0" w:type="auto"/>
            <w:shd w:val="clear" w:color="auto" w:fill="EFEFEF"/>
            <w:tcMar>
              <w:top w:w="36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14:paraId="221EA6BC" w14:textId="77777777" w:rsidR="00CC03AA" w:rsidRPr="003A5F76" w:rsidRDefault="00CC03AA" w:rsidP="00134E97">
            <w:pPr>
              <w:spacing w:after="0" w:line="315" w:lineRule="atLeast"/>
              <w:rPr>
                <w:rFonts w:asciiTheme="minorHAnsi" w:eastAsia="Times New Roman" w:hAnsiTheme="minorHAnsi" w:cstheme="minorHAnsi"/>
                <w:color w:val="202124"/>
                <w:sz w:val="22"/>
                <w:szCs w:val="22"/>
                <w:lang w:val="es-ES" w:eastAsia="ca-ES"/>
              </w:rPr>
            </w:pPr>
          </w:p>
        </w:tc>
      </w:tr>
    </w:tbl>
    <w:p w14:paraId="5281AB26" w14:textId="77777777" w:rsidR="00CC03AA" w:rsidRPr="00BC4DD5" w:rsidRDefault="00CC03AA" w:rsidP="00CC03AA">
      <w:pPr>
        <w:rPr>
          <w:rFonts w:asciiTheme="minorHAnsi" w:hAnsiTheme="minorHAnsi" w:cstheme="minorHAnsi"/>
          <w:b/>
          <w:bCs/>
          <w:color w:val="222222"/>
          <w:sz w:val="32"/>
          <w:szCs w:val="32"/>
          <w:shd w:val="clear" w:color="auto" w:fill="FFFFFF"/>
          <w:lang w:val="es-ES"/>
        </w:rPr>
      </w:pPr>
      <w:r w:rsidRPr="00DA7324">
        <w:rPr>
          <w:rFonts w:asciiTheme="minorHAnsi" w:hAnsiTheme="minorHAnsi" w:cstheme="minorHAnsi"/>
          <w:b/>
          <w:bCs/>
          <w:color w:val="222222"/>
          <w:sz w:val="32"/>
          <w:szCs w:val="32"/>
          <w:shd w:val="clear" w:color="auto" w:fill="FFFFFF"/>
        </w:rPr>
        <w:t xml:space="preserve">Declaracions </w:t>
      </w:r>
      <w:r w:rsidRPr="00BC4DD5">
        <w:rPr>
          <w:rFonts w:asciiTheme="minorHAnsi" w:hAnsiTheme="minorHAnsi" w:cstheme="minorHAnsi"/>
          <w:b/>
          <w:bCs/>
          <w:color w:val="222222"/>
          <w:sz w:val="32"/>
          <w:szCs w:val="32"/>
          <w:shd w:val="clear" w:color="auto" w:fill="FFFFFF"/>
        </w:rPr>
        <w:t>socials</w:t>
      </w:r>
      <w:r w:rsidRPr="00BC4DD5">
        <w:rPr>
          <w:rFonts w:asciiTheme="minorHAnsi" w:hAnsiTheme="minorHAnsi" w:cstheme="minorHAnsi"/>
          <w:b/>
          <w:bCs/>
          <w:color w:val="222222"/>
          <w:sz w:val="32"/>
          <w:szCs w:val="32"/>
          <w:shd w:val="clear" w:color="auto" w:fill="FFFFFF"/>
          <w:lang w:val="es-ES"/>
        </w:rPr>
        <w:t xml:space="preserve">    </w:t>
      </w:r>
      <w:r w:rsidRPr="00BC4DD5">
        <w:rPr>
          <w:rFonts w:asciiTheme="minorHAnsi" w:hAnsiTheme="minorHAnsi" w:cstheme="minorHAnsi"/>
          <w:color w:val="222222"/>
          <w:shd w:val="clear" w:color="auto" w:fill="FFFFFF"/>
          <w:lang w:val="es-ES"/>
        </w:rPr>
        <w:t>(</w:t>
      </w:r>
      <w:proofErr w:type="spellStart"/>
      <w:r w:rsidRPr="00BC4DD5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>Videomensaje</w:t>
      </w:r>
      <w:proofErr w:type="spellEnd"/>
      <w:r w:rsidRPr="00BC4DD5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 xml:space="preserve"> dirigido a los participantes en el </w:t>
      </w:r>
      <w:r w:rsidRPr="00EB64F5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lang w:val="es-ES"/>
        </w:rPr>
        <w:t>IV Encuentro mundial de movimientos populares</w:t>
      </w:r>
      <w:r w:rsidRPr="00BC4DD5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>)</w:t>
      </w:r>
      <w:r w:rsidRPr="00BC4DD5">
        <w:rPr>
          <w:rFonts w:asciiTheme="minorHAnsi" w:hAnsiTheme="minorHAnsi" w:cstheme="minorHAnsi"/>
          <w:color w:val="222222"/>
          <w:shd w:val="clear" w:color="auto" w:fill="FFFFFF"/>
          <w:lang w:val="es-ES"/>
        </w:rPr>
        <w:t xml:space="preserve"> </w:t>
      </w:r>
      <w:r w:rsidRPr="00BC4DD5">
        <w:rPr>
          <w:rFonts w:asciiTheme="minorHAnsi" w:hAnsiTheme="minorHAnsi" w:cstheme="minorHAnsi"/>
          <w:b/>
          <w:bCs/>
          <w:color w:val="222222"/>
          <w:sz w:val="32"/>
          <w:szCs w:val="32"/>
          <w:shd w:val="clear" w:color="auto" w:fill="FFFFFF"/>
          <w:lang w:val="es-ES"/>
        </w:rPr>
        <w:t xml:space="preserve"> </w:t>
      </w:r>
    </w:p>
    <w:p w14:paraId="538FA699" w14:textId="77777777" w:rsidR="00CC03AA" w:rsidRPr="004428D5" w:rsidRDefault="00CC03AA" w:rsidP="00CC03AA">
      <w:pPr>
        <w:spacing w:after="0"/>
        <w:rPr>
          <w:rFonts w:cs="Calibri"/>
          <w:b/>
          <w:bCs/>
          <w:color w:val="222222"/>
          <w:shd w:val="clear" w:color="auto" w:fill="FFFFFF"/>
          <w:lang w:val="es-ES"/>
        </w:rPr>
      </w:pPr>
      <w:r w:rsidRPr="008C2A49">
        <w:rPr>
          <w:rFonts w:cs="Calibri"/>
          <w:color w:val="222222"/>
          <w:shd w:val="clear" w:color="auto" w:fill="FFFFFF"/>
          <w:lang w:val="es-ES"/>
        </w:rPr>
        <w:t>Reclamos del papa</w:t>
      </w:r>
      <w:r>
        <w:rPr>
          <w:rFonts w:cs="Calibri"/>
          <w:color w:val="222222"/>
          <w:shd w:val="clear" w:color="auto" w:fill="FFFFFF"/>
          <w:lang w:val="es-ES"/>
        </w:rPr>
        <w:t xml:space="preserve"> Francisco</w:t>
      </w:r>
      <w:r w:rsidRPr="008C2A49">
        <w:rPr>
          <w:rFonts w:cs="Calibri"/>
          <w:color w:val="222222"/>
          <w:shd w:val="clear" w:color="auto" w:fill="FFFFFF"/>
          <w:lang w:val="es-ES"/>
        </w:rPr>
        <w:t xml:space="preserve">: </w:t>
      </w:r>
      <w:r w:rsidRPr="004428D5">
        <w:rPr>
          <w:rFonts w:cs="Calibri"/>
          <w:b/>
          <w:bCs/>
          <w:color w:val="222222"/>
          <w:shd w:val="clear" w:color="auto" w:fill="FFFFFF"/>
          <w:lang w:val="es-ES"/>
        </w:rPr>
        <w:t>salario básico universal, reducción de la jornada laboral, eliminación de patentes farmacéuticas y fin del neocolonialismo y las sanciones a países</w:t>
      </w:r>
    </w:p>
    <w:p w14:paraId="48F71499" w14:textId="77777777" w:rsidR="00CC03AA" w:rsidRPr="008C2A49" w:rsidRDefault="00CC03AA" w:rsidP="00CC03AA">
      <w:pPr>
        <w:spacing w:after="0"/>
        <w:rPr>
          <w:rFonts w:cs="Calibri"/>
          <w:color w:val="222222"/>
          <w:shd w:val="clear" w:color="auto" w:fill="FFFFFF"/>
          <w:lang w:val="es-ES"/>
        </w:rPr>
      </w:pPr>
      <w:r w:rsidRPr="008C2A49">
        <w:rPr>
          <w:rFonts w:cs="Calibri"/>
          <w:color w:val="222222"/>
          <w:shd w:val="clear" w:color="auto" w:fill="FFFFFF"/>
          <w:lang w:val="es-ES"/>
        </w:rPr>
        <w:t>“Quiero pedirles en nombre de Dios a los grupos financieros y organismos internacionales de crédito que permitan a los países pobres garantizar las necesidades básicas de su gente.”</w:t>
      </w:r>
    </w:p>
    <w:p w14:paraId="49DE0354" w14:textId="77777777" w:rsidR="00CC03AA" w:rsidRDefault="00CC03AA" w:rsidP="00CC03AA">
      <w:pPr>
        <w:spacing w:after="0"/>
        <w:rPr>
          <w:rFonts w:cs="Calibri"/>
          <w:color w:val="222222"/>
          <w:shd w:val="clear" w:color="auto" w:fill="FFFFFF"/>
          <w:lang w:val="es-ES"/>
        </w:rPr>
      </w:pPr>
      <w:r w:rsidRPr="008C2A49">
        <w:rPr>
          <w:rFonts w:cs="Calibri"/>
          <w:color w:val="222222"/>
          <w:shd w:val="clear" w:color="auto" w:fill="FFFFFF"/>
          <w:lang w:val="es-ES"/>
        </w:rPr>
        <w:t xml:space="preserve">“Es justo luchar por una distribución humana de estos recursos. Y es tarea de los Gobiernos establecer </w:t>
      </w:r>
      <w:r w:rsidRPr="004428D5">
        <w:rPr>
          <w:rFonts w:cs="Calibri"/>
          <w:color w:val="222222"/>
          <w:u w:val="single"/>
          <w:shd w:val="clear" w:color="auto" w:fill="FFFFFF"/>
          <w:lang w:val="es-ES"/>
        </w:rPr>
        <w:t>esquemas fiscales y redistributivos</w:t>
      </w:r>
      <w:r w:rsidRPr="008C2A49">
        <w:rPr>
          <w:rFonts w:cs="Calibri"/>
          <w:color w:val="222222"/>
          <w:shd w:val="clear" w:color="auto" w:fill="FFFFFF"/>
          <w:lang w:val="es-ES"/>
        </w:rPr>
        <w:t xml:space="preserve"> para que la riqueza de una parte sea compartida con equidad sin que esto suponga un peso insoportable, principalmente, para la clase media.”</w:t>
      </w:r>
    </w:p>
    <w:p w14:paraId="65328DDF" w14:textId="77777777" w:rsidR="00CC03AA" w:rsidRDefault="00CC03AA" w:rsidP="00CC03AA">
      <w:pPr>
        <w:spacing w:after="0"/>
        <w:rPr>
          <w:rFonts w:cs="Calibri"/>
          <w:color w:val="333333"/>
          <w:shd w:val="clear" w:color="auto" w:fill="FFFFFF"/>
          <w:lang w:val="es-ES"/>
        </w:rPr>
      </w:pPr>
      <w:r w:rsidRPr="008C2A49">
        <w:rPr>
          <w:rFonts w:cs="Calibri"/>
          <w:color w:val="333333"/>
          <w:shd w:val="clear" w:color="auto" w:fill="FFFFFF"/>
          <w:lang w:val="es-ES"/>
        </w:rPr>
        <w:t xml:space="preserve">"Considero que son medidas necesarias, pero desde luego no suficientes. No resuelven el problema de fondo, tampoco garantizan el acceso a </w:t>
      </w:r>
      <w:r w:rsidRPr="00DA7324">
        <w:rPr>
          <w:rFonts w:cs="Calibri"/>
          <w:color w:val="333333"/>
          <w:u w:val="single"/>
          <w:shd w:val="clear" w:color="auto" w:fill="FFFFFF"/>
          <w:lang w:val="es-ES"/>
        </w:rPr>
        <w:t>la tierra, techo y trabajo</w:t>
      </w:r>
      <w:r w:rsidRPr="008C2A49">
        <w:rPr>
          <w:rFonts w:cs="Calibri"/>
          <w:color w:val="333333"/>
          <w:shd w:val="clear" w:color="auto" w:fill="FFFFFF"/>
          <w:lang w:val="es-ES"/>
        </w:rPr>
        <w:t xml:space="preserve"> en la cantidad y calidad que los campesinos sin tierras, las familias sin un techo seguro y los trabajadores precarios merecen", defendió el </w:t>
      </w:r>
      <w:r>
        <w:rPr>
          <w:rFonts w:cs="Calibri"/>
          <w:color w:val="333333"/>
          <w:shd w:val="clear" w:color="auto" w:fill="FFFFFF"/>
          <w:lang w:val="es-ES"/>
        </w:rPr>
        <w:t>p</w:t>
      </w:r>
      <w:r w:rsidRPr="008C2A49">
        <w:rPr>
          <w:rFonts w:cs="Calibri"/>
          <w:color w:val="333333"/>
          <w:shd w:val="clear" w:color="auto" w:fill="FFFFFF"/>
          <w:lang w:val="es-ES"/>
        </w:rPr>
        <w:t>apa, en línea con </w:t>
      </w:r>
      <w:r w:rsidRPr="008C2A49">
        <w:rPr>
          <w:rStyle w:val="Textoennegrita"/>
          <w:rFonts w:cs="Calibri"/>
          <w:color w:val="474747"/>
          <w:shd w:val="clear" w:color="auto" w:fill="FFFFFF"/>
          <w:lang w:val="es-ES"/>
        </w:rPr>
        <w:t>el reclamo de las denominadas "3T" (Tierra, Techo y Trabajo)</w:t>
      </w:r>
      <w:r w:rsidRPr="008C2A49">
        <w:rPr>
          <w:rFonts w:cs="Calibri"/>
          <w:color w:val="333333"/>
          <w:shd w:val="clear" w:color="auto" w:fill="FFFFFF"/>
          <w:lang w:val="es-ES"/>
        </w:rPr>
        <w:t xml:space="preserve"> que se han convertido en el principal reclamo de los </w:t>
      </w:r>
      <w:r w:rsidRPr="00DA7324">
        <w:rPr>
          <w:rFonts w:cs="Calibri"/>
          <w:b/>
          <w:bCs/>
          <w:color w:val="333333"/>
          <w:shd w:val="clear" w:color="auto" w:fill="FFFFFF"/>
          <w:lang w:val="es-ES"/>
        </w:rPr>
        <w:t>Movimientos Populares</w:t>
      </w:r>
      <w:r w:rsidRPr="008C2A49">
        <w:rPr>
          <w:rFonts w:cs="Calibri"/>
          <w:color w:val="333333"/>
          <w:shd w:val="clear" w:color="auto" w:fill="FFFFFF"/>
          <w:lang w:val="es-ES"/>
        </w:rPr>
        <w:t>.</w:t>
      </w:r>
    </w:p>
    <w:p w14:paraId="2647C30F" w14:textId="77777777" w:rsidR="00CC03AA" w:rsidRPr="009F0302" w:rsidRDefault="00CC03AA" w:rsidP="009F0302">
      <w:pPr>
        <w:shd w:val="clear" w:color="auto" w:fill="FFFFFF"/>
        <w:spacing w:after="465" w:line="300" w:lineRule="atLeast"/>
        <w:rPr>
          <w:rFonts w:ascii="Open Sans" w:eastAsia="Times New Roman" w:hAnsi="Open Sans" w:cs="Open Sans"/>
          <w:color w:val="333333"/>
          <w:sz w:val="21"/>
          <w:szCs w:val="21"/>
          <w:lang w:val="es-ES" w:eastAsia="ca-ES"/>
        </w:rPr>
      </w:pPr>
    </w:p>
    <w:sectPr w:rsidR="00CC03AA" w:rsidRPr="009F0302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06FE1"/>
    <w:multiLevelType w:val="multilevel"/>
    <w:tmpl w:val="C490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302"/>
    <w:rsid w:val="0010086E"/>
    <w:rsid w:val="00231B7B"/>
    <w:rsid w:val="00283A60"/>
    <w:rsid w:val="002F7E52"/>
    <w:rsid w:val="003B615B"/>
    <w:rsid w:val="009F0302"/>
    <w:rsid w:val="00A31E7D"/>
    <w:rsid w:val="00A81EE5"/>
    <w:rsid w:val="00B05B11"/>
    <w:rsid w:val="00CC03AA"/>
    <w:rsid w:val="00DD0E59"/>
    <w:rsid w:val="00E262A7"/>
    <w:rsid w:val="00EB64F5"/>
    <w:rsid w:val="00FE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424B5"/>
  <w15:chartTrackingRefBased/>
  <w15:docId w15:val="{0CDA24EE-740A-4D39-810D-F639EAD5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C03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1466">
                  <w:marLeft w:val="-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5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124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388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sal sal</dc:creator>
  <cp:keywords/>
  <dc:description/>
  <cp:lastModifiedBy>Antoni sal sal</cp:lastModifiedBy>
  <cp:revision>10</cp:revision>
  <dcterms:created xsi:type="dcterms:W3CDTF">2021-10-10T15:59:00Z</dcterms:created>
  <dcterms:modified xsi:type="dcterms:W3CDTF">2021-10-20T14:01:00Z</dcterms:modified>
</cp:coreProperties>
</file>