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B9CE" w14:textId="4F4849A5" w:rsidR="00331403" w:rsidRDefault="00331403" w:rsidP="00331403">
      <w:pPr>
        <w:pStyle w:val="NormalWeb"/>
        <w:shd w:val="clear" w:color="auto" w:fill="FFFFFF"/>
        <w:spacing w:before="0" w:beforeAutospacing="0" w:after="300" w:afterAutospacing="0"/>
        <w:rPr>
          <w:rFonts w:ascii="Source Sans Pro" w:hAnsi="Source Sans Pro"/>
          <w:color w:val="000000"/>
        </w:rPr>
      </w:pPr>
      <w:r w:rsidRPr="00331403">
        <w:rPr>
          <w:rFonts w:ascii="Source Sans Pro" w:hAnsi="Source Sans Pro"/>
          <w:color w:val="000000"/>
        </w:rPr>
        <w:t xml:space="preserve">La </w:t>
      </w:r>
      <w:r w:rsidRPr="00331403">
        <w:rPr>
          <w:rFonts w:ascii="Source Sans Pro" w:hAnsi="Source Sans Pro"/>
          <w:b/>
          <w:bCs/>
          <w:color w:val="000000"/>
        </w:rPr>
        <w:t>Carta Europea de les Llengües Regionals o Minoritàries (CELRoM</w:t>
      </w:r>
      <w:r>
        <w:rPr>
          <w:rFonts w:ascii="Source Sans Pro" w:hAnsi="Source Sans Pro"/>
          <w:color w:val="000000"/>
        </w:rPr>
        <w:t>) és un tractat europeu, promogut pel Consell d'Europa des del 1992, que té com a objectiu protegir les llengües històriques d'Europa que són minoritàries als estats on es parlen. L'Estat espanyol va ratificar aquesta carta europea de compromisos lingüístics el 2001, però la incompleix en diversos aspectes des d'aleshores</w:t>
      </w:r>
      <w:r>
        <w:rPr>
          <w:rFonts w:ascii="Source Sans Pro" w:hAnsi="Source Sans Pro"/>
          <w:color w:val="000000"/>
        </w:rPr>
        <w:t>.</w:t>
      </w:r>
    </w:p>
    <w:p w14:paraId="6EFED3AC" w14:textId="3DBC3F9F" w:rsidR="00331403" w:rsidRDefault="00331403" w:rsidP="00331403">
      <w:pPr>
        <w:pStyle w:val="NormalWeb"/>
        <w:shd w:val="clear" w:color="auto" w:fill="FFFFFF"/>
        <w:spacing w:before="0" w:beforeAutospacing="0" w:after="300" w:afterAutospacing="0"/>
        <w:rPr>
          <w:rFonts w:ascii="Source Sans Pro" w:hAnsi="Source Sans Pro"/>
          <w:color w:val="000000"/>
        </w:rPr>
      </w:pPr>
      <w:r>
        <w:rPr>
          <w:rFonts w:ascii="Source Sans Pro" w:hAnsi="Source Sans Pro"/>
          <w:color w:val="000000"/>
        </w:rPr>
        <w:t xml:space="preserve">En l'últim informe d'avaluació, el Comitè d'experts del Consell d'Europa </w:t>
      </w:r>
      <w:r w:rsidR="003A4AF8">
        <w:rPr>
          <w:rFonts w:ascii="Source Sans Pro" w:hAnsi="Source Sans Pro"/>
          <w:color w:val="000000"/>
        </w:rPr>
        <w:t>—</w:t>
      </w:r>
      <w:r>
        <w:rPr>
          <w:rFonts w:ascii="Source Sans Pro" w:hAnsi="Source Sans Pro"/>
          <w:color w:val="000000"/>
        </w:rPr>
        <w:t>que fa seguiment del compliment de la Carta</w:t>
      </w:r>
      <w:r w:rsidR="003A4AF8">
        <w:rPr>
          <w:rFonts w:ascii="Source Sans Pro" w:hAnsi="Source Sans Pro"/>
          <w:color w:val="000000"/>
        </w:rPr>
        <w:t>—</w:t>
      </w:r>
      <w:r>
        <w:rPr>
          <w:rFonts w:ascii="Source Sans Pro" w:hAnsi="Source Sans Pro"/>
          <w:color w:val="000000"/>
        </w:rPr>
        <w:t xml:space="preserve"> ha aprofitat valoracions i dades aportades per la Plataforma per la Llengua</w:t>
      </w:r>
      <w:r>
        <w:rPr>
          <w:rFonts w:ascii="Source Sans Pro" w:hAnsi="Source Sans Pro"/>
          <w:color w:val="000000"/>
        </w:rPr>
        <w:t>.</w:t>
      </w:r>
    </w:p>
    <w:p w14:paraId="410B6465" w14:textId="06B1BB8F" w:rsidR="00331403" w:rsidRDefault="00331403" w:rsidP="00331403">
      <w:pPr>
        <w:pStyle w:val="NormalWeb"/>
        <w:shd w:val="clear" w:color="auto" w:fill="FFFFFF"/>
        <w:spacing w:before="0" w:beforeAutospacing="0" w:after="300" w:afterAutospacing="0"/>
        <w:rPr>
          <w:rFonts w:ascii="Source Sans Pro" w:hAnsi="Source Sans Pro"/>
          <w:color w:val="000000"/>
        </w:rPr>
      </w:pPr>
      <w:r>
        <w:rPr>
          <w:rFonts w:ascii="Source Sans Pro" w:hAnsi="Source Sans Pro"/>
          <w:color w:val="000000"/>
        </w:rPr>
        <w:t>Per exemple, tal com assenyala </w:t>
      </w:r>
      <w:hyperlink r:id="rId4" w:tgtFrame="_blank" w:history="1">
        <w:r>
          <w:rPr>
            <w:rStyle w:val="Hipervnculo"/>
            <w:rFonts w:ascii="Source Sans Pro" w:hAnsi="Source Sans Pro"/>
            <w:color w:val="DE0800"/>
          </w:rPr>
          <w:t>l'informe de l'ONG del català</w:t>
        </w:r>
      </w:hyperlink>
      <w:r>
        <w:rPr>
          <w:rFonts w:ascii="Source Sans Pro" w:hAnsi="Source Sans Pro"/>
          <w:color w:val="000000"/>
        </w:rPr>
        <w:t xml:space="preserve">, el </w:t>
      </w:r>
      <w:r>
        <w:rPr>
          <w:rFonts w:ascii="Source Sans Pro" w:hAnsi="Source Sans Pro"/>
          <w:color w:val="000000"/>
        </w:rPr>
        <w:t>C</w:t>
      </w:r>
      <w:r>
        <w:rPr>
          <w:rFonts w:ascii="Source Sans Pro" w:hAnsi="Source Sans Pro"/>
          <w:color w:val="000000"/>
        </w:rPr>
        <w:t>omitè europeu critica que en  l'accés a les feines a l'administració</w:t>
      </w:r>
      <w:r>
        <w:rPr>
          <w:rFonts w:ascii="Source Sans Pro" w:hAnsi="Source Sans Pro"/>
          <w:color w:val="000000"/>
        </w:rPr>
        <w:t>,</w:t>
      </w:r>
      <w:r>
        <w:rPr>
          <w:rFonts w:ascii="Source Sans Pro" w:hAnsi="Source Sans Pro"/>
          <w:color w:val="000000"/>
        </w:rPr>
        <w:t xml:space="preserve"> conèixer la llengua pròpia d'un territori no és un requisit obligatori sinó tan sols un "mèrit" a tenir en compte. També en destaquen una dada sorprenent: el coneixement d'algunes llengües estrangeres com l'anglès, el francès o l'alemany puntua més en l'avaluació de les sol·licituds d'algunes feines públiques que el coneixement de llengües que són oficials. En aquest àmbit, l'informe conclou que la legislació espanyola no és capaç de garantir que els treballadors públics siguin competents en llengües diferents de la castellana. </w:t>
      </w:r>
    </w:p>
    <w:p w14:paraId="6D175AB8" w14:textId="14C14182" w:rsidR="00331403" w:rsidRDefault="00331403" w:rsidP="00331403">
      <w:pPr>
        <w:pStyle w:val="NormalWeb"/>
        <w:shd w:val="clear" w:color="auto" w:fill="FFFFFF"/>
        <w:spacing w:before="0" w:beforeAutospacing="0" w:after="300" w:afterAutospacing="0"/>
        <w:rPr>
          <w:rFonts w:ascii="Source Sans Pro" w:hAnsi="Source Sans Pro"/>
          <w:color w:val="000000"/>
        </w:rPr>
      </w:pPr>
      <w:r>
        <w:rPr>
          <w:rFonts w:ascii="Source Sans Pro" w:hAnsi="Source Sans Pro"/>
          <w:color w:val="000000"/>
        </w:rPr>
        <w:t>L</w:t>
      </w:r>
      <w:r>
        <w:rPr>
          <w:rFonts w:ascii="Source Sans Pro" w:hAnsi="Source Sans Pro"/>
          <w:color w:val="000000"/>
        </w:rPr>
        <w:t>'avaluació del Consell d'Europa explica que la creixent telematització de l'atenció pública està desincentivant la contractació de treballadors competents en la llengua pròpia del territori. Com a conseqüència, afirma el Comitè d'Experts, els parlants de les llengües pròpies tenen un accés encara més limitat a les cites personals dels serveis públics que els castellanoparlants. Amb aquesta afirmació, els experts de la Carta fan palès que a Espanya uns parlants tenen més drets que els altres.</w:t>
      </w:r>
    </w:p>
    <w:p w14:paraId="3400317E" w14:textId="410AE095" w:rsidR="00331403" w:rsidRDefault="00331403" w:rsidP="00331403">
      <w:pPr>
        <w:pStyle w:val="NormalWeb"/>
        <w:shd w:val="clear" w:color="auto" w:fill="FFFFFF"/>
        <w:spacing w:before="0" w:beforeAutospacing="0" w:after="300" w:afterAutospacing="0"/>
        <w:rPr>
          <w:rFonts w:ascii="Source Sans Pro" w:hAnsi="Source Sans Pro"/>
          <w:color w:val="000000"/>
        </w:rPr>
      </w:pPr>
      <w:r>
        <w:rPr>
          <w:rFonts w:ascii="Source Sans Pro" w:hAnsi="Source Sans Pro"/>
          <w:color w:val="000000"/>
        </w:rPr>
        <w:t>L'informe també retreu a l'Estat espanyol la baixa presència de les llengües cooficials a les pàgines web de l'Estat</w:t>
      </w:r>
      <w:r w:rsidR="005851D9">
        <w:rPr>
          <w:rFonts w:ascii="Source Sans Pro" w:hAnsi="Source Sans Pro"/>
          <w:color w:val="000000"/>
        </w:rPr>
        <w:t>,</w:t>
      </w:r>
      <w:r>
        <w:rPr>
          <w:rFonts w:ascii="Source Sans Pro" w:hAnsi="Source Sans Pro"/>
          <w:color w:val="000000"/>
        </w:rPr>
        <w:t xml:space="preserve"> i alerta que s'incompleix l'article 10 de la CELRoM. En aquest cas, el document cita directament els resultats d'un estudi de la Plataforma per la Llengua que indica que, de 389 webs observades, només 5 estan traduïdes totalment al català, 270 no inclouen cap element en català i la resta </w:t>
      </w:r>
      <w:r w:rsidR="005851D9">
        <w:rPr>
          <w:rFonts w:ascii="Source Sans Pro" w:hAnsi="Source Sans Pro"/>
          <w:color w:val="000000"/>
        </w:rPr>
        <w:t xml:space="preserve">(114) </w:t>
      </w:r>
      <w:r>
        <w:rPr>
          <w:rFonts w:ascii="Source Sans Pro" w:hAnsi="Source Sans Pro"/>
          <w:color w:val="000000"/>
        </w:rPr>
        <w:t xml:space="preserve">només estan traduïdes parcialment. </w:t>
      </w:r>
    </w:p>
    <w:p w14:paraId="067770F0" w14:textId="6743C3C4" w:rsidR="00331403" w:rsidRDefault="00331403" w:rsidP="00331403">
      <w:pPr>
        <w:pStyle w:val="NormalWeb"/>
        <w:shd w:val="clear" w:color="auto" w:fill="FFFFFF"/>
        <w:spacing w:before="0" w:beforeAutospacing="0" w:after="300" w:afterAutospacing="0"/>
        <w:rPr>
          <w:rFonts w:ascii="Source Sans Pro" w:hAnsi="Source Sans Pro"/>
          <w:color w:val="000000"/>
        </w:rPr>
      </w:pPr>
      <w:r>
        <w:rPr>
          <w:rFonts w:ascii="Source Sans Pro" w:hAnsi="Source Sans Pro"/>
          <w:color w:val="000000"/>
        </w:rPr>
        <w:t>El Consell d'Europa també recomana a Espanya, un cop més, que es modifiqui la Llei Orgànica del Poder Judicial perquè asseguri l'ús del català en procediments judicials si ho demana una de les parts, una opció que actualment no és garantida per l'administració de justícia</w:t>
      </w:r>
      <w:r w:rsidR="005851D9">
        <w:rPr>
          <w:rFonts w:ascii="Source Sans Pro" w:hAnsi="Source Sans Pro"/>
          <w:color w:val="000000"/>
        </w:rPr>
        <w:t>,</w:t>
      </w:r>
      <w:r>
        <w:rPr>
          <w:rFonts w:ascii="Source Sans Pro" w:hAnsi="Source Sans Pro"/>
          <w:color w:val="000000"/>
        </w:rPr>
        <w:t xml:space="preserve"> tot i les previsions legals de la Carta. Al final, qui acaba triant són els jutges, la majoria dels quals ignora les peticions de menar els procediments en català. </w:t>
      </w:r>
    </w:p>
    <w:p w14:paraId="786C2275"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03"/>
    <w:rsid w:val="0010086E"/>
    <w:rsid w:val="00331403"/>
    <w:rsid w:val="003A4AF8"/>
    <w:rsid w:val="005851D9"/>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82B5"/>
  <w15:chartTrackingRefBased/>
  <w15:docId w15:val="{53A0936A-01E5-4E13-AD9D-943E5914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1403"/>
    <w:pPr>
      <w:spacing w:before="100" w:beforeAutospacing="1" w:after="100" w:afterAutospacing="1" w:line="240" w:lineRule="auto"/>
    </w:pPr>
    <w:rPr>
      <w:rFonts w:ascii="Times New Roman" w:eastAsia="Times New Roman" w:hAnsi="Times New Roman" w:cs="Times New Roman"/>
      <w:lang w:eastAsia="ca-ES"/>
    </w:rPr>
  </w:style>
  <w:style w:type="character" w:styleId="Hipervnculo">
    <w:name w:val="Hyperlink"/>
    <w:basedOn w:val="Fuentedeprrafopredeter"/>
    <w:uiPriority w:val="99"/>
    <w:semiHidden/>
    <w:unhideWhenUsed/>
    <w:rsid w:val="00331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taforma-llengua.cat/media/upload/arxius/ambits-treball/Internacional/Informe_CELRoM_Minories_Abri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416</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2021-04-16T16:01:00Z</dcterms:created>
  <dcterms:modified xsi:type="dcterms:W3CDTF">2021-04-16T16:17:00Z</dcterms:modified>
</cp:coreProperties>
</file>