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8AE8" w14:textId="77777777" w:rsidR="00FB7726" w:rsidRDefault="00FB7726" w:rsidP="00435ED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45"/>
          <w:kern w:val="36"/>
          <w:sz w:val="48"/>
          <w:szCs w:val="48"/>
          <w:lang w:eastAsia="ca-ES"/>
        </w:rPr>
      </w:pPr>
    </w:p>
    <w:p w14:paraId="741D335A" w14:textId="464430A2" w:rsidR="00435ED7" w:rsidRPr="00435ED7" w:rsidRDefault="00435ED7" w:rsidP="00FB77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45"/>
          <w:kern w:val="36"/>
          <w:sz w:val="48"/>
          <w:szCs w:val="48"/>
          <w:lang w:eastAsia="ca-ES"/>
        </w:rPr>
      </w:pPr>
      <w:r w:rsidRPr="00435ED7">
        <w:rPr>
          <w:rFonts w:ascii="Arial" w:eastAsia="Times New Roman" w:hAnsi="Arial" w:cs="Arial"/>
          <w:b/>
          <w:bCs/>
          <w:color w:val="000000"/>
          <w:spacing w:val="-45"/>
          <w:kern w:val="36"/>
          <w:sz w:val="48"/>
          <w:szCs w:val="48"/>
          <w:lang w:eastAsia="ca-ES"/>
        </w:rPr>
        <w:t>El sector espacial, preparat per posar en òrbita l’economia catalana</w:t>
      </w:r>
    </w:p>
    <w:p w14:paraId="0C3491C6" w14:textId="6B07E653" w:rsidR="0010086E" w:rsidRDefault="0010086E"/>
    <w:p w14:paraId="250A402D" w14:textId="02EA5D32" w:rsidR="00041A9B" w:rsidRDefault="00FB7726" w:rsidP="00041A9B">
      <w:pPr>
        <w:spacing w:after="0" w:line="240" w:lineRule="atLeast"/>
        <w:textAlignment w:val="top"/>
        <w:rPr>
          <w:rFonts w:ascii="Arial" w:eastAsia="Times New Roman" w:hAnsi="Arial" w:cs="Arial"/>
          <w:color w:val="A0AAB4"/>
          <w:spacing w:val="5"/>
          <w:lang w:eastAsia="ca-ES"/>
        </w:rPr>
      </w:pPr>
      <w:hyperlink r:id="rId5" w:history="1">
        <w:r w:rsidR="00041A9B" w:rsidRPr="00041A9B">
          <w:rPr>
            <w:rFonts w:ascii="Arial" w:eastAsia="Times New Roman" w:hAnsi="Arial" w:cs="Arial"/>
            <w:b/>
            <w:bCs/>
            <w:color w:val="0000FF"/>
            <w:spacing w:val="5"/>
            <w:lang w:eastAsia="ca-ES"/>
          </w:rPr>
          <w:t>Gemma Aguilera</w:t>
        </w:r>
      </w:hyperlink>
      <w:r w:rsidR="000251A6">
        <w:rPr>
          <w:rFonts w:ascii="Arial" w:eastAsia="Times New Roman" w:hAnsi="Arial" w:cs="Arial"/>
          <w:b/>
          <w:bCs/>
          <w:color w:val="0000FF"/>
          <w:spacing w:val="5"/>
          <w:lang w:eastAsia="ca-ES"/>
        </w:rPr>
        <w:t xml:space="preserve">   </w:t>
      </w:r>
      <w:r w:rsidR="00041A9B" w:rsidRPr="00041A9B">
        <w:rPr>
          <w:rFonts w:ascii="Arial" w:eastAsia="Times New Roman" w:hAnsi="Arial" w:cs="Arial"/>
          <w:color w:val="A0AAB4"/>
          <w:spacing w:val="5"/>
          <w:lang w:eastAsia="ca-ES"/>
        </w:rPr>
        <w:t xml:space="preserve">19/03/2021 </w:t>
      </w:r>
      <w:r>
        <w:rPr>
          <w:rFonts w:ascii="Arial" w:eastAsia="Times New Roman" w:hAnsi="Arial" w:cs="Arial"/>
          <w:color w:val="A0AAB4"/>
          <w:spacing w:val="5"/>
          <w:lang w:eastAsia="ca-ES"/>
        </w:rPr>
        <w:t xml:space="preserve"> </w:t>
      </w:r>
      <w:r w:rsidRPr="00FB7726">
        <w:rPr>
          <w:rFonts w:ascii="Arial" w:eastAsia="Times New Roman" w:hAnsi="Arial" w:cs="Arial"/>
          <w:b/>
          <w:bCs/>
          <w:color w:val="A0AAB4"/>
          <w:spacing w:val="5"/>
          <w:lang w:eastAsia="ca-ES"/>
        </w:rPr>
        <w:t>(Nació digital)</w:t>
      </w:r>
    </w:p>
    <w:p w14:paraId="07E7EBD5" w14:textId="77777777" w:rsidR="00041A9B" w:rsidRPr="00041A9B" w:rsidRDefault="00041A9B" w:rsidP="00041A9B">
      <w:pPr>
        <w:spacing w:after="0" w:line="240" w:lineRule="atLeast"/>
        <w:textAlignment w:val="top"/>
        <w:rPr>
          <w:rFonts w:ascii="Arial" w:eastAsia="Times New Roman" w:hAnsi="Arial" w:cs="Arial"/>
          <w:color w:val="A0AAB4"/>
          <w:spacing w:val="5"/>
          <w:lang w:eastAsia="ca-ES"/>
        </w:rPr>
      </w:pPr>
    </w:p>
    <w:p w14:paraId="154CBC3E" w14:textId="393F6305" w:rsidR="00041A9B" w:rsidRPr="00041A9B" w:rsidRDefault="00041A9B" w:rsidP="00041A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ca-ES"/>
        </w:rPr>
      </w:pP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O els grans satèl·lits i les grans corporacions, o els </w:t>
      </w:r>
      <w:proofErr w:type="spellStart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nanosatèl·lits</w:t>
      </w:r>
      <w:proofErr w:type="spellEnd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 i les </w:t>
      </w:r>
      <w:proofErr w:type="spellStart"/>
      <w:r w:rsidRPr="00041A9B">
        <w:rPr>
          <w:rFonts w:ascii="Arial" w:eastAsia="Times New Roman" w:hAnsi="Arial" w:cs="Arial"/>
          <w:i/>
          <w:iCs/>
          <w:color w:val="000000"/>
          <w:sz w:val="27"/>
          <w:szCs w:val="27"/>
          <w:lang w:eastAsia="ca-ES"/>
        </w:rPr>
        <w:t>start</w:t>
      </w:r>
      <w:proofErr w:type="spellEnd"/>
      <w:r w:rsidRPr="00041A9B">
        <w:rPr>
          <w:rFonts w:ascii="Arial" w:eastAsia="Times New Roman" w:hAnsi="Arial" w:cs="Arial"/>
          <w:i/>
          <w:iCs/>
          <w:color w:val="000000"/>
          <w:sz w:val="27"/>
          <w:szCs w:val="27"/>
          <w:lang w:eastAsia="ca-ES"/>
        </w:rPr>
        <w:t xml:space="preserve"> up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. En definitiva, 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o l’economia de l’espai que havíem conegut fins ara, dominada pels gegants americans, russos i xinesos, o l’economia del Nou Espai,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 oberta a regions i països amb un gran capital tecnològic i humà però amb molts menys recursos públics a l’abast. Catalunya, amb 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una trentena d’empreses de primer nivell del sector espacial, i amb més de 200 que fan tasques auxiliars, però també amb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 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una quinzena de centres de recerca i innovació punters en aquest àmbit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, reuneix les condicions necessàries per ser una peça rellevant en la construcció a nivell mundial d’aquest Nou Espai.</w:t>
      </w:r>
    </w:p>
    <w:p w14:paraId="3BDE4B59" w14:textId="59052BF4" w:rsidR="00041A9B" w:rsidRPr="00041A9B" w:rsidRDefault="00041A9B" w:rsidP="00041A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ca-ES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ca-ES"/>
        </w:rPr>
        <w:t>A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 finals del 2019</w:t>
      </w:r>
      <w:r w:rsidR="00CE47CE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,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 la Generalitat va impulsar l’</w:t>
      </w:r>
      <w:hyperlink r:id="rId6" w:history="1">
        <w:r w:rsidRPr="00041A9B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ca-ES"/>
          </w:rPr>
          <w:t>Estratègia </w:t>
        </w:r>
        <w:proofErr w:type="spellStart"/>
        <w:r w:rsidRPr="00041A9B">
          <w:rPr>
            <w:rFonts w:ascii="Arial" w:eastAsia="Times New Roman" w:hAnsi="Arial" w:cs="Arial"/>
            <w:b/>
            <w:bCs/>
            <w:i/>
            <w:iCs/>
            <w:color w:val="0000FF"/>
            <w:sz w:val="27"/>
            <w:szCs w:val="27"/>
            <w:lang w:eastAsia="ca-ES"/>
          </w:rPr>
          <w:t>NewSpace</w:t>
        </w:r>
        <w:proofErr w:type="spellEnd"/>
        <w:r w:rsidRPr="00041A9B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ca-ES"/>
          </w:rPr>
          <w:t> de Catalunya,</w:t>
        </w:r>
      </w:hyperlink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 que aquest cap de setmana oficialitza el tret de sortida amb el llançament de 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 xml:space="preserve">l’Enxaneta, el primer </w:t>
      </w:r>
      <w:proofErr w:type="spellStart"/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nanosatel·lit</w:t>
      </w:r>
      <w:proofErr w:type="spellEnd"/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 xml:space="preserve"> català que arribarà a l’espai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: s’enlairarà des del cosmòdrom de </w:t>
      </w:r>
      <w:proofErr w:type="spellStart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Baikonur</w:t>
      </w:r>
      <w:proofErr w:type="spellEnd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, al Kazakhstan, previsiblement aquest diumenge. La seva missió serà desplegar serveis de connectivitat global d’</w:t>
      </w:r>
      <w:r w:rsidR="005246E8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I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nternet de les coses a tot Catalunya. Per exemple, 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 xml:space="preserve">es podrà monitoritzar el cabal dels rius i les reserves d’aigua per fer més eficient la gestió de l’aigua, el seguiment i </w:t>
      </w:r>
      <w:r w:rsidR="000974A0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 xml:space="preserve">la 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protecció de la fauna salvatge,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 la recepció de dades meteorològiques d’estacions ubicades en llocs remots, el monitoratge de moviments del sòl per preveure desastres naturals i el monitoratge de ramats i de conreus per detectar malalties i definir estratègies més eficients.</w:t>
      </w:r>
    </w:p>
    <w:p w14:paraId="18EA812C" w14:textId="77777777" w:rsidR="00041A9B" w:rsidRPr="00041A9B" w:rsidRDefault="00041A9B" w:rsidP="00041A9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ca-ES"/>
        </w:rPr>
      </w:pPr>
    </w:p>
    <w:p w14:paraId="27E3DD7E" w14:textId="1B2BB693" w:rsidR="00041A9B" w:rsidRPr="00041A9B" w:rsidRDefault="00041A9B" w:rsidP="00041A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ca-ES"/>
        </w:rPr>
      </w:pP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 xml:space="preserve">“L’espai és un sector clau de futur per a Catalunya com a país, perquè porta </w:t>
      </w:r>
      <w:proofErr w:type="spellStart"/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reindustrialització</w:t>
      </w:r>
      <w:proofErr w:type="spellEnd"/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,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 té una clara projecció internacional i aporta alt valor afegit. 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 xml:space="preserve">Mònica Roca, enginyera i fundadora del grup d’empreses </w:t>
      </w:r>
      <w:proofErr w:type="spellStart"/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isardSAT</w:t>
      </w:r>
      <w:proofErr w:type="spellEnd"/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>, </w:t>
      </w:r>
      <w:r w:rsidR="00EC1430" w:rsidRPr="00EC1430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té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 seus a Barcelona i </w:t>
      </w:r>
      <w:r w:rsidR="000251A6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a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l Regne Unit, </w:t>
      </w:r>
      <w:r w:rsidR="00EC1430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i 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es dediquen a la investigació en l’àmbit de l’observació de la Terra mitjançant el processament de dades </w:t>
      </w:r>
      <w:r w:rsidR="000251A6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provinents 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d’instruments a bord de satèl·lits artificials i a la creació de serveis per prevenir i mitigar els efectes del canvi climàtic. </w:t>
      </w:r>
      <w:proofErr w:type="spellStart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Sateliot</w:t>
      </w:r>
      <w:proofErr w:type="spellEnd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 treballa per crear una constel·lació d’un centenar de </w:t>
      </w:r>
      <w:proofErr w:type="spellStart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nanosatèl·lits</w:t>
      </w:r>
      <w:proofErr w:type="spellEnd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 per oferir serveis de</w:t>
      </w:r>
      <w:r w:rsidR="000251A6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 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connectivitat. 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t xml:space="preserve">Tenim empreses, tenim talent, tenim indústria i tenim </w:t>
      </w:r>
      <w:r w:rsidRPr="00041A9B">
        <w:rPr>
          <w:rFonts w:ascii="Arial" w:eastAsia="Times New Roman" w:hAnsi="Arial" w:cs="Arial"/>
          <w:b/>
          <w:bCs/>
          <w:color w:val="000000"/>
          <w:sz w:val="27"/>
          <w:szCs w:val="27"/>
          <w:lang w:eastAsia="ca-ES"/>
        </w:rPr>
        <w:lastRenderedPageBreak/>
        <w:t>universitats i centres de recerca, per tant, tenim la llavor d’una gran indústria aeroespacial en un futur proper”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, defensa el CEO de </w:t>
      </w:r>
      <w:proofErr w:type="spellStart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Sateliot</w:t>
      </w:r>
      <w:proofErr w:type="spellEnd"/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.</w:t>
      </w:r>
    </w:p>
    <w:p w14:paraId="16AA98CF" w14:textId="031DD59C" w:rsidR="00041A9B" w:rsidRPr="00041A9B" w:rsidRDefault="00041A9B" w:rsidP="00041A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ca-ES"/>
        </w:rPr>
      </w:pP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Abans </w:t>
      </w:r>
      <w:r w:rsidR="000974A0">
        <w:rPr>
          <w:rFonts w:ascii="Arial" w:eastAsia="Times New Roman" w:hAnsi="Arial" w:cs="Arial"/>
          <w:color w:val="000000"/>
          <w:sz w:val="27"/>
          <w:szCs w:val="27"/>
          <w:lang w:eastAsia="ca-ES"/>
        </w:rPr>
        <w:t>l</w:t>
      </w:r>
      <w:r w:rsidRPr="00041A9B">
        <w:rPr>
          <w:rFonts w:ascii="Arial" w:eastAsia="Times New Roman" w:hAnsi="Arial" w:cs="Arial"/>
          <w:color w:val="000000"/>
          <w:sz w:val="27"/>
          <w:szCs w:val="27"/>
          <w:lang w:eastAsia="ca-ES"/>
        </w:rPr>
        <w:t xml:space="preserve">’espai era de les grans multinacionals i ara es basa més en el desenvolupament tecnològic que en les xifres milionàries. </w:t>
      </w:r>
    </w:p>
    <w:p w14:paraId="161FB776" w14:textId="75BA1846" w:rsidR="00041A9B" w:rsidRPr="00041A9B" w:rsidRDefault="00041A9B" w:rsidP="00041A9B">
      <w:pPr>
        <w:shd w:val="clear" w:color="auto" w:fill="F5F5F5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3D3D3D"/>
          <w:lang w:eastAsia="ca-ES"/>
        </w:rPr>
      </w:pPr>
    </w:p>
    <w:sectPr w:rsidR="00041A9B" w:rsidRPr="00041A9B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7"/>
    <w:rsid w:val="000251A6"/>
    <w:rsid w:val="00041A9B"/>
    <w:rsid w:val="000974A0"/>
    <w:rsid w:val="0010086E"/>
    <w:rsid w:val="00435ED7"/>
    <w:rsid w:val="005246E8"/>
    <w:rsid w:val="00B05B11"/>
    <w:rsid w:val="00CE47CE"/>
    <w:rsid w:val="00EC1430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1A4"/>
  <w15:chartTrackingRefBased/>
  <w15:docId w15:val="{C891A41A-163B-4456-B6E6-76928975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9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261">
                  <w:marLeft w:val="0"/>
                  <w:marRight w:val="0"/>
                  <w:marTop w:val="24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6853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2808">
                              <w:marLeft w:val="12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litiquesdigitals.gencat.cat/ca/tic/estrategia-new-space-de-catalunya/" TargetMode="External"/><Relationship Id="rId5" Type="http://schemas.openxmlformats.org/officeDocument/2006/relationships/hyperlink" Target="https://elmon.cat/author/gemma-aguil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8F30-F10D-4579-B00D-CE5F4752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2021-03-20T15:36:00Z</dcterms:created>
  <dcterms:modified xsi:type="dcterms:W3CDTF">2021-03-25T15:01:00Z</dcterms:modified>
</cp:coreProperties>
</file>