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EA7C" w14:textId="77777777" w:rsidR="00C31637" w:rsidRPr="00C31637" w:rsidRDefault="00C31637" w:rsidP="00C31637">
      <w:pPr>
        <w:spacing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3458"/>
          <w:kern w:val="36"/>
          <w:sz w:val="28"/>
          <w:szCs w:val="28"/>
          <w:lang w:val="es-ES" w:eastAsia="ca-ES"/>
        </w:rPr>
      </w:pPr>
      <w:r w:rsidRPr="00C31637">
        <w:rPr>
          <w:rFonts w:ascii="Times New Roman" w:eastAsia="Times New Roman" w:hAnsi="Times New Roman" w:cs="Times New Roman"/>
          <w:b/>
          <w:bCs/>
          <w:color w:val="1E3458"/>
          <w:kern w:val="36"/>
          <w:sz w:val="28"/>
          <w:szCs w:val="28"/>
          <w:bdr w:val="none" w:sz="0" w:space="0" w:color="auto" w:frame="1"/>
          <w:lang w:val="es-ES" w:eastAsia="ca-ES"/>
        </w:rPr>
        <w:t>Un parásito domina el mundo y nos destruye: la banca de nuestros días</w:t>
      </w:r>
    </w:p>
    <w:p w14:paraId="3C8D687F" w14:textId="77777777" w:rsidR="00C31637" w:rsidRPr="00C31637" w:rsidRDefault="00C31637" w:rsidP="00C31637">
      <w:pPr>
        <w:spacing w:after="0" w:line="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s-ES" w:eastAsia="ca-ES"/>
        </w:rPr>
      </w:pPr>
      <w:r w:rsidRPr="00C31637">
        <w:rPr>
          <w:rFonts w:ascii="Times New Roman" w:eastAsia="Times New Roman" w:hAnsi="Times New Roman" w:cs="Times New Roman"/>
          <w:color w:val="BEBEBE"/>
          <w:sz w:val="28"/>
          <w:szCs w:val="28"/>
          <w:bdr w:val="none" w:sz="0" w:space="0" w:color="auto" w:frame="1"/>
          <w:lang w:val="es-ES" w:eastAsia="ca-ES"/>
        </w:rPr>
        <w:t xml:space="preserve">21 </w:t>
      </w:r>
      <w:proofErr w:type="gramStart"/>
      <w:r w:rsidRPr="00C31637">
        <w:rPr>
          <w:rFonts w:ascii="Times New Roman" w:eastAsia="Times New Roman" w:hAnsi="Times New Roman" w:cs="Times New Roman"/>
          <w:color w:val="BEBEBE"/>
          <w:sz w:val="28"/>
          <w:szCs w:val="28"/>
          <w:bdr w:val="none" w:sz="0" w:space="0" w:color="auto" w:frame="1"/>
          <w:lang w:val="es-ES" w:eastAsia="ca-ES"/>
        </w:rPr>
        <w:t>Nov</w:t>
      </w:r>
      <w:proofErr w:type="gramEnd"/>
      <w:r w:rsidRPr="00C31637">
        <w:rPr>
          <w:rFonts w:ascii="Times New Roman" w:eastAsia="Times New Roman" w:hAnsi="Times New Roman" w:cs="Times New Roman"/>
          <w:color w:val="BEBEBE"/>
          <w:sz w:val="28"/>
          <w:szCs w:val="28"/>
          <w:bdr w:val="none" w:sz="0" w:space="0" w:color="auto" w:frame="1"/>
          <w:lang w:val="es-ES" w:eastAsia="ca-ES"/>
        </w:rPr>
        <w:t xml:space="preserve"> 2020</w:t>
      </w:r>
      <w:r w:rsidRPr="00C31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s-ES" w:eastAsia="ca-ES"/>
        </w:rPr>
        <w:t> Un parásito domina el mundo y nos destruye: la banca de nuestros días</w:t>
      </w:r>
    </w:p>
    <w:p w14:paraId="17EE94A0" w14:textId="77777777" w:rsidR="00C31637" w:rsidRDefault="00C31637" w:rsidP="00C31637">
      <w:pPr>
        <w:spacing w:line="240" w:lineRule="auto"/>
        <w:textAlignment w:val="baseline"/>
        <w:rPr>
          <w:rFonts w:eastAsia="Times New Roman" w:cs="Calibri"/>
          <w:color w:val="000000"/>
          <w:lang w:val="es-ES" w:eastAsia="ca-ES"/>
        </w:rPr>
      </w:pPr>
      <w:r>
        <w:rPr>
          <w:rFonts w:eastAsia="Times New Roman" w:cs="Calibri"/>
          <w:color w:val="000000"/>
          <w:lang w:val="es-ES" w:eastAsia="ca-ES"/>
        </w:rPr>
        <w:t>Publicado en Publico.es el 20 de noviembre de 2020</w:t>
      </w:r>
    </w:p>
    <w:p w14:paraId="36C8725A" w14:textId="77777777" w:rsidR="00C31637" w:rsidRDefault="00C31637" w:rsidP="00C31637">
      <w:pPr>
        <w:spacing w:before="180" w:after="180" w:line="270" w:lineRule="atLeast"/>
        <w:jc w:val="both"/>
        <w:textAlignment w:val="baseline"/>
        <w:rPr>
          <w:rFonts w:eastAsia="Times New Roman" w:cs="Calibri"/>
          <w:color w:val="000000"/>
          <w:lang w:val="es-ES" w:eastAsia="ca-ES"/>
        </w:rPr>
      </w:pPr>
      <w:r>
        <w:rPr>
          <w:rFonts w:eastAsia="Times New Roman" w:cs="Calibri"/>
          <w:color w:val="000000"/>
          <w:lang w:val="es-ES" w:eastAsia="ca-ES"/>
        </w:rPr>
        <w:t>Una de las principales causas de la crisis de 2008 fue la desnaturalización de la banca que se había venido produciendo desde los años ochenta y noventa: dejó de ser la intermediadora entre el ahorro y la inversión productiva para convertirse ella misma en inversora pero dirigiendo su inversión hacia actividades puramente especulativas, muy a menudo corruptas e incluso criminales, y autoalimentando sin fin ese nuevo tipo de negocio a base de incrementar ilimitada e innecesariamente la deuda en todas las economías.</w:t>
      </w:r>
    </w:p>
    <w:p w14:paraId="0704C51D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37"/>
    <w:rsid w:val="0010086E"/>
    <w:rsid w:val="00B05B11"/>
    <w:rsid w:val="00C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7003"/>
  <w15:chartTrackingRefBased/>
  <w15:docId w15:val="{9E547B98-EA45-4B9A-9DC3-5D91CF88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3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2021-01-11T16:29:00Z</dcterms:created>
  <dcterms:modified xsi:type="dcterms:W3CDTF">2021-01-11T16:31:00Z</dcterms:modified>
</cp:coreProperties>
</file>