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1569DA" w14:textId="77777777" w:rsidR="004776C2" w:rsidRPr="004776C2" w:rsidRDefault="004776C2" w:rsidP="004776C2">
      <w:pPr>
        <w:shd w:val="clear" w:color="auto" w:fill="FFFFFF"/>
        <w:spacing w:before="100" w:beforeAutospacing="1" w:after="100" w:afterAutospacing="1" w:line="240" w:lineRule="auto"/>
        <w:textAlignment w:val="baseline"/>
        <w:outlineLvl w:val="0"/>
        <w:rPr>
          <w:rFonts w:ascii="Source Sans Pro" w:eastAsia="Times New Roman" w:hAnsi="Source Sans Pro" w:cs="Times New Roman"/>
          <w:b/>
          <w:bCs/>
          <w:caps/>
          <w:color w:val="212931"/>
          <w:spacing w:val="18"/>
          <w:kern w:val="36"/>
          <w:sz w:val="48"/>
          <w:szCs w:val="48"/>
          <w:lang w:val="es-ES" w:eastAsia="ca-ES"/>
        </w:rPr>
      </w:pPr>
      <w:r w:rsidRPr="004776C2">
        <w:rPr>
          <w:rFonts w:ascii="Source Sans Pro" w:eastAsia="Times New Roman" w:hAnsi="Source Sans Pro" w:cs="Times New Roman"/>
          <w:b/>
          <w:bCs/>
          <w:caps/>
          <w:color w:val="212931"/>
          <w:spacing w:val="18"/>
          <w:kern w:val="36"/>
          <w:sz w:val="48"/>
          <w:szCs w:val="48"/>
          <w:lang w:val="es-ES" w:eastAsia="ca-ES"/>
        </w:rPr>
        <w:t>GREENPEACE TAMBIÉN #HABLARURAL</w:t>
      </w:r>
    </w:p>
    <w:p w14:paraId="238ACE01" w14:textId="3C8371F1" w:rsidR="004776C2" w:rsidRPr="004776C2" w:rsidRDefault="004776C2" w:rsidP="004776C2">
      <w:pPr>
        <w:shd w:val="clear" w:color="auto" w:fill="FFFFFF"/>
        <w:spacing w:after="0" w:line="480" w:lineRule="auto"/>
        <w:jc w:val="center"/>
        <w:textAlignment w:val="baseline"/>
        <w:rPr>
          <w:rFonts w:ascii="inherit" w:eastAsia="Times New Roman" w:hAnsi="inherit" w:cs="Times New Roman"/>
          <w:color w:val="212931"/>
          <w:sz w:val="32"/>
          <w:szCs w:val="32"/>
          <w:lang w:val="es-ES" w:eastAsia="ca-ES"/>
        </w:rPr>
      </w:pPr>
      <w:r w:rsidRPr="004776C2">
        <w:rPr>
          <w:rFonts w:ascii="inherit" w:eastAsia="Times New Roman" w:hAnsi="inherit" w:cs="Times New Roman"/>
          <w:color w:val="212931"/>
          <w:sz w:val="32"/>
          <w:szCs w:val="32"/>
          <w:lang w:val="es-ES" w:eastAsia="ca-ES"/>
        </w:rPr>
        <w:t>L</w:t>
      </w:r>
      <w:r w:rsidRPr="004776C2">
        <w:rPr>
          <w:rFonts w:ascii="inherit" w:eastAsia="Times New Roman" w:hAnsi="inherit" w:cs="Times New Roman"/>
          <w:color w:val="212931"/>
          <w:sz w:val="32"/>
          <w:szCs w:val="32"/>
          <w:lang w:val="es-ES" w:eastAsia="ca-ES"/>
        </w:rPr>
        <w:t xml:space="preserve">a </w:t>
      </w:r>
      <w:r>
        <w:rPr>
          <w:rFonts w:ascii="inherit" w:eastAsia="Times New Roman" w:hAnsi="inherit" w:cs="Times New Roman"/>
          <w:color w:val="212931"/>
          <w:sz w:val="32"/>
          <w:szCs w:val="32"/>
          <w:lang w:val="es-ES" w:eastAsia="ca-ES"/>
        </w:rPr>
        <w:t>crisis</w:t>
      </w:r>
      <w:r w:rsidRPr="004776C2">
        <w:rPr>
          <w:rFonts w:ascii="inherit" w:eastAsia="Times New Roman" w:hAnsi="inherit" w:cs="Times New Roman"/>
          <w:color w:val="212931"/>
          <w:sz w:val="32"/>
          <w:szCs w:val="32"/>
          <w:lang w:val="es-ES" w:eastAsia="ca-ES"/>
        </w:rPr>
        <w:t xml:space="preserve"> </w:t>
      </w:r>
      <w:r w:rsidRPr="004776C2">
        <w:rPr>
          <w:rFonts w:ascii="inherit" w:eastAsia="Times New Roman" w:hAnsi="inherit" w:cs="Times New Roman"/>
          <w:color w:val="212931"/>
          <w:sz w:val="32"/>
          <w:szCs w:val="32"/>
          <w:lang w:val="es-ES" w:eastAsia="ca-ES"/>
        </w:rPr>
        <w:t>climática pasa por mantener un espacio rural</w:t>
      </w:r>
      <w:r>
        <w:rPr>
          <w:rFonts w:ascii="inherit" w:eastAsia="Times New Roman" w:hAnsi="inherit" w:cs="Times New Roman"/>
          <w:color w:val="212931"/>
          <w:sz w:val="32"/>
          <w:szCs w:val="32"/>
          <w:lang w:val="es-ES" w:eastAsia="ca-ES"/>
        </w:rPr>
        <w:t xml:space="preserve"> </w:t>
      </w:r>
      <w:r w:rsidRPr="004776C2">
        <w:rPr>
          <w:rFonts w:ascii="inherit" w:eastAsia="Times New Roman" w:hAnsi="inherit" w:cs="Times New Roman"/>
          <w:color w:val="212931"/>
          <w:sz w:val="32"/>
          <w:szCs w:val="32"/>
          <w:lang w:val="es-ES" w:eastAsia="ca-ES"/>
        </w:rPr>
        <w:t>vivo</w:t>
      </w:r>
    </w:p>
    <w:p w14:paraId="6AFD1E54" w14:textId="77777777" w:rsidR="004776C2" w:rsidRPr="004776C2" w:rsidRDefault="004776C2" w:rsidP="004776C2">
      <w:pPr>
        <w:shd w:val="clear" w:color="auto" w:fill="FFFFFF"/>
        <w:spacing w:before="100" w:beforeAutospacing="1" w:after="100" w:afterAutospacing="1" w:line="240" w:lineRule="auto"/>
        <w:jc w:val="both"/>
        <w:textAlignment w:val="baseline"/>
        <w:rPr>
          <w:rFonts w:ascii="Georgia" w:eastAsia="Times New Roman" w:hAnsi="Georgia" w:cs="Times New Roman"/>
          <w:color w:val="212931"/>
          <w:sz w:val="32"/>
          <w:szCs w:val="32"/>
          <w:lang w:val="es-ES" w:eastAsia="ca-ES"/>
        </w:rPr>
      </w:pPr>
      <w:r w:rsidRPr="004776C2">
        <w:rPr>
          <w:rFonts w:ascii="Georgia" w:eastAsia="Times New Roman" w:hAnsi="Georgia" w:cs="Times New Roman"/>
          <w:color w:val="212931"/>
          <w:sz w:val="32"/>
          <w:szCs w:val="32"/>
          <w:lang w:val="es-ES" w:eastAsia="ca-ES"/>
        </w:rPr>
        <w:t xml:space="preserve">España se ha convertido en pocas décadas en una sociedad </w:t>
      </w:r>
      <w:proofErr w:type="spellStart"/>
      <w:r w:rsidRPr="004776C2">
        <w:rPr>
          <w:rFonts w:ascii="Georgia" w:eastAsia="Times New Roman" w:hAnsi="Georgia" w:cs="Times New Roman"/>
          <w:color w:val="212931"/>
          <w:sz w:val="32"/>
          <w:szCs w:val="32"/>
          <w:lang w:val="es-ES" w:eastAsia="ca-ES"/>
        </w:rPr>
        <w:t>urbanocéntrica</w:t>
      </w:r>
      <w:proofErr w:type="spellEnd"/>
      <w:r w:rsidRPr="004776C2">
        <w:rPr>
          <w:rFonts w:ascii="Georgia" w:eastAsia="Times New Roman" w:hAnsi="Georgia" w:cs="Times New Roman"/>
          <w:color w:val="212931"/>
          <w:sz w:val="32"/>
          <w:szCs w:val="32"/>
          <w:lang w:val="es-ES" w:eastAsia="ca-ES"/>
        </w:rPr>
        <w:t xml:space="preserve">. Cerca del 80% de la población vive en ciudades, donde se toman las decisiones generales, se consume la mayor parte de los recursos y se genera la cultura dominante. Pero toda esa población no podría sobrevivir sin la labor ingente del medio rural que proporciona, entre otras muchas cosas, alimento, agua y aire limpio. Mientras no asimilemos que campo y ciudad somos interdependientes y </w:t>
      </w:r>
      <w:proofErr w:type="spellStart"/>
      <w:r w:rsidRPr="004776C2">
        <w:rPr>
          <w:rFonts w:ascii="Georgia" w:eastAsia="Times New Roman" w:hAnsi="Georgia" w:cs="Times New Roman"/>
          <w:color w:val="212931"/>
          <w:sz w:val="32"/>
          <w:szCs w:val="32"/>
          <w:lang w:val="es-ES" w:eastAsia="ca-ES"/>
        </w:rPr>
        <w:t>ecodependientes</w:t>
      </w:r>
      <w:proofErr w:type="spellEnd"/>
      <w:r w:rsidRPr="004776C2">
        <w:rPr>
          <w:rFonts w:ascii="Georgia" w:eastAsia="Times New Roman" w:hAnsi="Georgia" w:cs="Times New Roman"/>
          <w:color w:val="212931"/>
          <w:sz w:val="32"/>
          <w:szCs w:val="32"/>
          <w:lang w:val="es-ES" w:eastAsia="ca-ES"/>
        </w:rPr>
        <w:t>, no podremos construir una sociedad viva y fuerte capaz de afrontar los retos del futuro. Entre ellos, la emergencia climática.</w:t>
      </w:r>
    </w:p>
    <w:p w14:paraId="0B8160FF" w14:textId="77777777" w:rsidR="004776C2" w:rsidRPr="004776C2" w:rsidRDefault="004776C2" w:rsidP="004776C2">
      <w:pPr>
        <w:shd w:val="clear" w:color="auto" w:fill="FFFFFF"/>
        <w:spacing w:beforeAutospacing="1" w:after="0" w:afterAutospacing="1" w:line="240" w:lineRule="auto"/>
        <w:jc w:val="both"/>
        <w:textAlignment w:val="baseline"/>
        <w:rPr>
          <w:rFonts w:ascii="Georgia" w:eastAsia="Times New Roman" w:hAnsi="Georgia" w:cs="Times New Roman"/>
          <w:color w:val="212931"/>
          <w:sz w:val="32"/>
          <w:szCs w:val="32"/>
          <w:lang w:val="es-ES" w:eastAsia="ca-ES"/>
        </w:rPr>
      </w:pPr>
      <w:r w:rsidRPr="004776C2">
        <w:rPr>
          <w:rFonts w:ascii="inherit" w:eastAsia="Times New Roman" w:hAnsi="inherit" w:cs="Times New Roman"/>
          <w:b/>
          <w:bCs/>
          <w:color w:val="212931"/>
          <w:sz w:val="32"/>
          <w:szCs w:val="32"/>
          <w:bdr w:val="none" w:sz="0" w:space="0" w:color="auto" w:frame="1"/>
          <w:lang w:val="es-ES" w:eastAsia="ca-ES"/>
        </w:rPr>
        <w:t>Desde los años 60, </w:t>
      </w:r>
      <w:r w:rsidRPr="004776C2">
        <w:rPr>
          <w:rFonts w:ascii="Georgia" w:eastAsia="Times New Roman" w:hAnsi="Georgia" w:cs="Times New Roman"/>
          <w:color w:val="212931"/>
          <w:sz w:val="32"/>
          <w:szCs w:val="32"/>
          <w:lang w:val="es-ES" w:eastAsia="ca-ES"/>
        </w:rPr>
        <w:t xml:space="preserve">el éxodo rural ha generado un consecuente abandono del cuidado del campo. Antiguas zonas de pasto o cultivo se han llenado de matorral que, en plena emergencia climática, con más calor y menos lluvia, se ha convertido en material seco e inflamable. Por otro lado, el medio rural ha perdido a sus </w:t>
      </w:r>
      <w:proofErr w:type="gramStart"/>
      <w:r w:rsidRPr="004776C2">
        <w:rPr>
          <w:rFonts w:ascii="Georgia" w:eastAsia="Times New Roman" w:hAnsi="Georgia" w:cs="Times New Roman"/>
          <w:color w:val="212931"/>
          <w:sz w:val="32"/>
          <w:szCs w:val="32"/>
          <w:lang w:val="es-ES" w:eastAsia="ca-ES"/>
        </w:rPr>
        <w:t>habitantes</w:t>
      </w:r>
      <w:proofErr w:type="gramEnd"/>
      <w:r w:rsidRPr="004776C2">
        <w:rPr>
          <w:rFonts w:ascii="Georgia" w:eastAsia="Times New Roman" w:hAnsi="Georgia" w:cs="Times New Roman"/>
          <w:color w:val="212931"/>
          <w:sz w:val="32"/>
          <w:szCs w:val="32"/>
          <w:lang w:val="es-ES" w:eastAsia="ca-ES"/>
        </w:rPr>
        <w:t xml:space="preserve"> pero han proliferado los grandes agronegocios de manera que, por ejemplo, el 90% de las pequeñas explotaciones ganaderas ha desaparecido, pero se ha triplicado el número de animales, bajo un modelo de explotación industrial que está contaminando tierra, agua y aire.</w:t>
      </w:r>
    </w:p>
    <w:p w14:paraId="7D72E070" w14:textId="77777777" w:rsidR="004776C2" w:rsidRPr="004776C2" w:rsidRDefault="004776C2" w:rsidP="004776C2">
      <w:pPr>
        <w:shd w:val="clear" w:color="auto" w:fill="FFFFFF"/>
        <w:spacing w:before="100" w:beforeAutospacing="1" w:after="100" w:afterAutospacing="1" w:line="240" w:lineRule="auto"/>
        <w:jc w:val="both"/>
        <w:textAlignment w:val="baseline"/>
        <w:rPr>
          <w:rFonts w:ascii="Georgia" w:eastAsia="Times New Roman" w:hAnsi="Georgia" w:cs="Times New Roman"/>
          <w:color w:val="212931"/>
          <w:sz w:val="32"/>
          <w:szCs w:val="32"/>
          <w:lang w:val="es-ES" w:eastAsia="ca-ES"/>
        </w:rPr>
      </w:pPr>
      <w:r w:rsidRPr="004776C2">
        <w:rPr>
          <w:rFonts w:ascii="Georgia" w:eastAsia="Times New Roman" w:hAnsi="Georgia" w:cs="Times New Roman"/>
          <w:color w:val="212931"/>
          <w:sz w:val="32"/>
          <w:szCs w:val="32"/>
          <w:lang w:val="es-ES" w:eastAsia="ca-ES"/>
        </w:rPr>
        <w:t xml:space="preserve">Así las cosas, si el medio rural sigue abandonado a su suerte, será incapaz de hacer frente a la emergencia climática y la pérdida de biodiversidad. </w:t>
      </w:r>
      <w:proofErr w:type="gramStart"/>
      <w:r w:rsidRPr="004776C2">
        <w:rPr>
          <w:rFonts w:ascii="Georgia" w:eastAsia="Times New Roman" w:hAnsi="Georgia" w:cs="Times New Roman"/>
          <w:color w:val="212931"/>
          <w:sz w:val="32"/>
          <w:szCs w:val="32"/>
          <w:lang w:val="es-ES" w:eastAsia="ca-ES"/>
        </w:rPr>
        <w:t>O</w:t>
      </w:r>
      <w:proofErr w:type="gramEnd"/>
      <w:r w:rsidRPr="004776C2">
        <w:rPr>
          <w:rFonts w:ascii="Georgia" w:eastAsia="Times New Roman" w:hAnsi="Georgia" w:cs="Times New Roman"/>
          <w:color w:val="212931"/>
          <w:sz w:val="32"/>
          <w:szCs w:val="32"/>
          <w:lang w:val="es-ES" w:eastAsia="ca-ES"/>
        </w:rPr>
        <w:t xml:space="preserve"> dicho de otra manera: todos seremos incapaces de hacerlo.</w:t>
      </w:r>
    </w:p>
    <w:p w14:paraId="3B1925AB" w14:textId="77777777" w:rsidR="004776C2" w:rsidRPr="004776C2" w:rsidRDefault="004776C2" w:rsidP="004776C2">
      <w:pPr>
        <w:shd w:val="clear" w:color="auto" w:fill="FFFFFF"/>
        <w:spacing w:before="100" w:beforeAutospacing="1" w:after="100" w:afterAutospacing="1" w:line="240" w:lineRule="auto"/>
        <w:jc w:val="both"/>
        <w:textAlignment w:val="baseline"/>
        <w:rPr>
          <w:rFonts w:ascii="Georgia" w:eastAsia="Times New Roman" w:hAnsi="Georgia" w:cs="Times New Roman"/>
          <w:color w:val="212931"/>
          <w:sz w:val="32"/>
          <w:szCs w:val="32"/>
          <w:lang w:val="es-ES" w:eastAsia="ca-ES"/>
        </w:rPr>
      </w:pPr>
      <w:r w:rsidRPr="004776C2">
        <w:rPr>
          <w:rFonts w:ascii="Georgia" w:eastAsia="Times New Roman" w:hAnsi="Georgia" w:cs="Times New Roman"/>
          <w:color w:val="212931"/>
          <w:sz w:val="32"/>
          <w:szCs w:val="32"/>
          <w:lang w:val="es-ES" w:eastAsia="ca-ES"/>
        </w:rPr>
        <w:t xml:space="preserve">Coincidiendo con la celebración del Día del Orgullo Rural, Greenpeace lanzaba este 16 de noviembre su campaña #hablaRural para sumar su voz a las que, desde todos los </w:t>
      </w:r>
      <w:r w:rsidRPr="004776C2">
        <w:rPr>
          <w:rFonts w:ascii="Georgia" w:eastAsia="Times New Roman" w:hAnsi="Georgia" w:cs="Times New Roman"/>
          <w:color w:val="212931"/>
          <w:sz w:val="32"/>
          <w:szCs w:val="32"/>
          <w:lang w:val="es-ES" w:eastAsia="ca-ES"/>
        </w:rPr>
        <w:lastRenderedPageBreak/>
        <w:t>rincones del país, ya están pidiendo una España rural más viva y fuerte. Con presente y con futuro. La campaña, que irá desarrollándose en los próximos meses, se resume en estas cuatro patas, las mismas de una silla rústica (símbolo de la campaña), como las que, durante décadas, han facilitado el diálogo en las zonas rurales de nuestro país:</w:t>
      </w:r>
    </w:p>
    <w:p w14:paraId="4EC6EA0F" w14:textId="77777777" w:rsidR="004776C2" w:rsidRPr="004776C2" w:rsidRDefault="004776C2" w:rsidP="004776C2">
      <w:pPr>
        <w:numPr>
          <w:ilvl w:val="0"/>
          <w:numId w:val="1"/>
        </w:numPr>
        <w:shd w:val="clear" w:color="auto" w:fill="FFFFFF"/>
        <w:spacing w:after="0" w:line="240" w:lineRule="auto"/>
        <w:textAlignment w:val="baseline"/>
        <w:rPr>
          <w:rFonts w:ascii="Georgia" w:eastAsia="Times New Roman" w:hAnsi="Georgia" w:cs="Times New Roman"/>
          <w:color w:val="212931"/>
          <w:sz w:val="32"/>
          <w:szCs w:val="32"/>
          <w:lang w:val="es-ES" w:eastAsia="ca-ES"/>
        </w:rPr>
      </w:pPr>
      <w:r w:rsidRPr="004776C2">
        <w:rPr>
          <w:rFonts w:ascii="inherit" w:eastAsia="Times New Roman" w:hAnsi="inherit" w:cs="Times New Roman"/>
          <w:b/>
          <w:bCs/>
          <w:color w:val="212931"/>
          <w:sz w:val="32"/>
          <w:szCs w:val="32"/>
          <w:bdr w:val="none" w:sz="0" w:space="0" w:color="auto" w:frame="1"/>
          <w:lang w:val="es-ES" w:eastAsia="ca-ES"/>
        </w:rPr>
        <w:t>Fortalecimiento del medio rural</w:t>
      </w:r>
      <w:r w:rsidRPr="004776C2">
        <w:rPr>
          <w:rFonts w:ascii="Georgia" w:eastAsia="Times New Roman" w:hAnsi="Georgia" w:cs="Times New Roman"/>
          <w:color w:val="212931"/>
          <w:sz w:val="32"/>
          <w:szCs w:val="32"/>
          <w:lang w:val="es-ES" w:eastAsia="ca-ES"/>
        </w:rPr>
        <w:t> para combatir la emergencia climática y la pérdida de biodiversidad. Han de destinarse recursos económicos al acceso a los servicios esenciales, la creación de empleo y la calidad de vida en el medio rural, para generar comunidades resilientes con capacidad de actuación.</w:t>
      </w:r>
    </w:p>
    <w:p w14:paraId="400E3297" w14:textId="77777777" w:rsidR="004776C2" w:rsidRPr="004776C2" w:rsidRDefault="004776C2" w:rsidP="004776C2">
      <w:pPr>
        <w:numPr>
          <w:ilvl w:val="0"/>
          <w:numId w:val="1"/>
        </w:numPr>
        <w:shd w:val="clear" w:color="auto" w:fill="FFFFFF"/>
        <w:spacing w:after="0" w:line="240" w:lineRule="auto"/>
        <w:textAlignment w:val="baseline"/>
        <w:rPr>
          <w:rFonts w:ascii="Georgia" w:eastAsia="Times New Roman" w:hAnsi="Georgia" w:cs="Times New Roman"/>
          <w:color w:val="212931"/>
          <w:sz w:val="32"/>
          <w:szCs w:val="32"/>
          <w:lang w:val="es-ES" w:eastAsia="ca-ES"/>
        </w:rPr>
      </w:pPr>
      <w:r w:rsidRPr="004776C2">
        <w:rPr>
          <w:rFonts w:ascii="inherit" w:eastAsia="Times New Roman" w:hAnsi="inherit" w:cs="Times New Roman"/>
          <w:b/>
          <w:bCs/>
          <w:color w:val="212931"/>
          <w:sz w:val="32"/>
          <w:szCs w:val="32"/>
          <w:bdr w:val="none" w:sz="0" w:space="0" w:color="auto" w:frame="1"/>
          <w:lang w:val="es-ES" w:eastAsia="ca-ES"/>
        </w:rPr>
        <w:t>Equilibrio del medio rural con el mundo urbano.</w:t>
      </w:r>
      <w:r w:rsidRPr="004776C2">
        <w:rPr>
          <w:rFonts w:ascii="Georgia" w:eastAsia="Times New Roman" w:hAnsi="Georgia" w:cs="Times New Roman"/>
          <w:color w:val="212931"/>
          <w:sz w:val="32"/>
          <w:szCs w:val="32"/>
          <w:lang w:val="es-ES" w:eastAsia="ca-ES"/>
        </w:rPr>
        <w:t> Existe enorme ignorancia y estereotipación sobre el medio rural. Por eso, se han de promover campañas de conocimiento y también canales de comercialización que faciliten a la ciudadanía el consumo de productos sostenibles de nuestros pueblos.</w:t>
      </w:r>
    </w:p>
    <w:p w14:paraId="7BB7AF55" w14:textId="77777777" w:rsidR="004776C2" w:rsidRPr="004776C2" w:rsidRDefault="004776C2" w:rsidP="004776C2">
      <w:pPr>
        <w:numPr>
          <w:ilvl w:val="0"/>
          <w:numId w:val="1"/>
        </w:numPr>
        <w:shd w:val="clear" w:color="auto" w:fill="FFFFFF"/>
        <w:spacing w:after="0" w:line="240" w:lineRule="auto"/>
        <w:textAlignment w:val="baseline"/>
        <w:rPr>
          <w:rFonts w:ascii="Georgia" w:eastAsia="Times New Roman" w:hAnsi="Georgia" w:cs="Times New Roman"/>
          <w:color w:val="212931"/>
          <w:sz w:val="32"/>
          <w:szCs w:val="32"/>
          <w:lang w:val="es-ES" w:eastAsia="ca-ES"/>
        </w:rPr>
      </w:pPr>
      <w:r w:rsidRPr="004776C2">
        <w:rPr>
          <w:rFonts w:ascii="inherit" w:eastAsia="Times New Roman" w:hAnsi="inherit" w:cs="Times New Roman"/>
          <w:b/>
          <w:bCs/>
          <w:color w:val="212931"/>
          <w:sz w:val="32"/>
          <w:szCs w:val="32"/>
          <w:bdr w:val="none" w:sz="0" w:space="0" w:color="auto" w:frame="1"/>
          <w:lang w:val="es-ES" w:eastAsia="ca-ES"/>
        </w:rPr>
        <w:t>Sostenibilidad. </w:t>
      </w:r>
      <w:r w:rsidRPr="004776C2">
        <w:rPr>
          <w:rFonts w:ascii="Georgia" w:eastAsia="Times New Roman" w:hAnsi="Georgia" w:cs="Times New Roman"/>
          <w:color w:val="212931"/>
          <w:sz w:val="32"/>
          <w:szCs w:val="32"/>
          <w:lang w:val="es-ES" w:eastAsia="ca-ES"/>
        </w:rPr>
        <w:t>Se ha de aumentar la financiación de actividades sostenibles del medio rural, incentivando las que fijen población, y se han de recuperar/fortalecer conocimientos y buenas prácticas de su población, frente a las falsas soluciones que expulsan a las personas de sus territorios y deterioran el medioambiente.</w:t>
      </w:r>
    </w:p>
    <w:p w14:paraId="50CE3FF9" w14:textId="77777777" w:rsidR="004776C2" w:rsidRPr="004776C2" w:rsidRDefault="004776C2" w:rsidP="004776C2">
      <w:pPr>
        <w:numPr>
          <w:ilvl w:val="0"/>
          <w:numId w:val="1"/>
        </w:numPr>
        <w:shd w:val="clear" w:color="auto" w:fill="FFFFFF"/>
        <w:spacing w:after="0" w:line="240" w:lineRule="auto"/>
        <w:textAlignment w:val="baseline"/>
        <w:rPr>
          <w:rFonts w:ascii="Georgia" w:eastAsia="Times New Roman" w:hAnsi="Georgia" w:cs="Times New Roman"/>
          <w:color w:val="212931"/>
          <w:sz w:val="32"/>
          <w:szCs w:val="32"/>
          <w:lang w:val="es-ES" w:eastAsia="ca-ES"/>
        </w:rPr>
      </w:pPr>
      <w:r w:rsidRPr="004776C2">
        <w:rPr>
          <w:rFonts w:ascii="inherit" w:eastAsia="Times New Roman" w:hAnsi="inherit" w:cs="Times New Roman"/>
          <w:b/>
          <w:bCs/>
          <w:color w:val="212931"/>
          <w:sz w:val="32"/>
          <w:szCs w:val="32"/>
          <w:bdr w:val="none" w:sz="0" w:space="0" w:color="auto" w:frame="1"/>
          <w:lang w:val="es-ES" w:eastAsia="ca-ES"/>
        </w:rPr>
        <w:t>Diversidad e inclusión.</w:t>
      </w:r>
      <w:r w:rsidRPr="004776C2">
        <w:rPr>
          <w:rFonts w:ascii="Georgia" w:eastAsia="Times New Roman" w:hAnsi="Georgia" w:cs="Times New Roman"/>
          <w:color w:val="212931"/>
          <w:sz w:val="32"/>
          <w:szCs w:val="32"/>
          <w:lang w:val="es-ES" w:eastAsia="ca-ES"/>
        </w:rPr>
        <w:t> Han de fomentarse políticas específicas que aseguren la integración, de forma justa y efectiva, de mujeres rurales, población migrante, minorías étnicas y colectivo LGTBIQ+, visibilizando su contribución y favoreciendo oportunidades dignas que les permitan quedarse en los pueblos.</w:t>
      </w:r>
    </w:p>
    <w:p w14:paraId="1379031C" w14:textId="77777777" w:rsidR="004776C2" w:rsidRPr="004776C2" w:rsidRDefault="004776C2" w:rsidP="004776C2">
      <w:pPr>
        <w:shd w:val="clear" w:color="auto" w:fill="FFFFFF"/>
        <w:spacing w:beforeAutospacing="1" w:after="0" w:afterAutospacing="1" w:line="240" w:lineRule="auto"/>
        <w:jc w:val="both"/>
        <w:textAlignment w:val="baseline"/>
        <w:rPr>
          <w:rFonts w:ascii="Georgia" w:eastAsia="Times New Roman" w:hAnsi="Georgia" w:cs="Times New Roman"/>
          <w:color w:val="212931"/>
          <w:sz w:val="32"/>
          <w:szCs w:val="32"/>
          <w:lang w:val="es-ES" w:eastAsia="ca-ES"/>
        </w:rPr>
      </w:pPr>
      <w:r w:rsidRPr="004776C2">
        <w:rPr>
          <w:rFonts w:ascii="inherit" w:eastAsia="Times New Roman" w:hAnsi="inherit" w:cs="Times New Roman"/>
          <w:b/>
          <w:bCs/>
          <w:color w:val="212931"/>
          <w:sz w:val="32"/>
          <w:szCs w:val="32"/>
          <w:bdr w:val="none" w:sz="0" w:space="0" w:color="auto" w:frame="1"/>
          <w:lang w:val="es-ES" w:eastAsia="ca-ES"/>
        </w:rPr>
        <w:t>Texto:</w:t>
      </w:r>
      <w:r w:rsidRPr="004776C2">
        <w:rPr>
          <w:rFonts w:ascii="Georgia" w:eastAsia="Times New Roman" w:hAnsi="Georgia" w:cs="Times New Roman"/>
          <w:color w:val="212931"/>
          <w:sz w:val="32"/>
          <w:szCs w:val="32"/>
          <w:lang w:val="es-ES" w:eastAsia="ca-ES"/>
        </w:rPr>
        <w:t> Greenpeace</w:t>
      </w:r>
    </w:p>
    <w:sectPr w:rsidR="004776C2" w:rsidRPr="004776C2" w:rsidSect="00B05B1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inherit">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A101964"/>
    <w:multiLevelType w:val="multilevel"/>
    <w:tmpl w:val="92902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6C2"/>
    <w:rsid w:val="0010086E"/>
    <w:rsid w:val="004776C2"/>
    <w:rsid w:val="00B05B11"/>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7009B"/>
  <w15:chartTrackingRefBased/>
  <w15:docId w15:val="{7CB6846D-851F-42F7-87E1-1AD139D6D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heme="minorBidi"/>
        <w:sz w:val="24"/>
        <w:szCs w:val="24"/>
        <w:lang w:val="ca-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8963442">
      <w:bodyDiv w:val="1"/>
      <w:marLeft w:val="0"/>
      <w:marRight w:val="0"/>
      <w:marTop w:val="0"/>
      <w:marBottom w:val="0"/>
      <w:divBdr>
        <w:top w:val="none" w:sz="0" w:space="0" w:color="auto"/>
        <w:left w:val="none" w:sz="0" w:space="0" w:color="auto"/>
        <w:bottom w:val="none" w:sz="0" w:space="0" w:color="auto"/>
        <w:right w:val="none" w:sz="0" w:space="0" w:color="auto"/>
      </w:divBdr>
      <w:divsChild>
        <w:div w:id="442461097">
          <w:marLeft w:val="0"/>
          <w:marRight w:val="0"/>
          <w:marTop w:val="0"/>
          <w:marBottom w:val="0"/>
          <w:divBdr>
            <w:top w:val="none" w:sz="0" w:space="0" w:color="auto"/>
            <w:left w:val="none" w:sz="0" w:space="0" w:color="auto"/>
            <w:bottom w:val="none" w:sz="0" w:space="0" w:color="auto"/>
            <w:right w:val="none" w:sz="0" w:space="0" w:color="auto"/>
          </w:divBdr>
          <w:divsChild>
            <w:div w:id="1324705252">
              <w:marLeft w:val="0"/>
              <w:marRight w:val="0"/>
              <w:marTop w:val="0"/>
              <w:marBottom w:val="0"/>
              <w:divBdr>
                <w:top w:val="none" w:sz="0" w:space="0" w:color="auto"/>
                <w:left w:val="none" w:sz="0" w:space="0" w:color="auto"/>
                <w:bottom w:val="none" w:sz="0" w:space="0" w:color="auto"/>
                <w:right w:val="none" w:sz="0" w:space="0" w:color="auto"/>
              </w:divBdr>
            </w:div>
            <w:div w:id="1954480507">
              <w:marLeft w:val="0"/>
              <w:marRight w:val="0"/>
              <w:marTop w:val="0"/>
              <w:marBottom w:val="0"/>
              <w:divBdr>
                <w:top w:val="none" w:sz="0" w:space="0" w:color="auto"/>
                <w:left w:val="none" w:sz="0" w:space="0" w:color="auto"/>
                <w:bottom w:val="none" w:sz="0" w:space="0" w:color="auto"/>
                <w:right w:val="none" w:sz="0" w:space="0" w:color="auto"/>
              </w:divBdr>
            </w:div>
            <w:div w:id="159181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485</Words>
  <Characters>2767</Characters>
  <Application>Microsoft Office Word</Application>
  <DocSecurity>0</DocSecurity>
  <Lines>23</Lines>
  <Paragraphs>6</Paragraphs>
  <ScaleCrop>false</ScaleCrop>
  <Company/>
  <LinksUpToDate>false</LinksUpToDate>
  <CharactersWithSpaces>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2021-01-11T16:20:00Z</dcterms:created>
  <dcterms:modified xsi:type="dcterms:W3CDTF">2021-01-11T16:25:00Z</dcterms:modified>
</cp:coreProperties>
</file>