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348E" w14:textId="77777777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2"/>
          <w:szCs w:val="22"/>
          <w:lang w:val="es-ES" w:eastAsia="ca-ES"/>
        </w:rPr>
      </w:pPr>
      <w:r w:rsidRPr="00F04A01">
        <w:rPr>
          <w:rFonts w:eastAsia="Times New Roman" w:cs="Calibri"/>
          <w:b/>
          <w:bCs/>
          <w:color w:val="000000"/>
          <w:sz w:val="22"/>
          <w:szCs w:val="22"/>
          <w:lang w:val="es-ES" w:eastAsia="ca-ES"/>
        </w:rPr>
        <w:t>De:</w:t>
      </w: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t xml:space="preserve"> coordinadora-obrim-fronteres@googlegroups.com </w:t>
      </w:r>
    </w:p>
    <w:p w14:paraId="42657918" w14:textId="7835C130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2"/>
          <w:szCs w:val="22"/>
          <w:lang w:val="es-ES" w:eastAsia="ca-ES"/>
        </w:rPr>
      </w:pP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br/>
      </w:r>
      <w:r w:rsidRPr="00F04A01">
        <w:rPr>
          <w:rFonts w:eastAsia="Times New Roman" w:cs="Calibri"/>
          <w:b/>
          <w:bCs/>
          <w:color w:val="000000"/>
          <w:sz w:val="22"/>
          <w:szCs w:val="22"/>
          <w:lang w:val="es-ES" w:eastAsia="ca-ES"/>
        </w:rPr>
        <w:t>Enviado:</w:t>
      </w: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t xml:space="preserve"> viernes, 11 de diciembre de 2020 </w:t>
      </w: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br/>
      </w:r>
    </w:p>
    <w:p w14:paraId="1E3B7760" w14:textId="4141468C" w:rsidR="00F04A01" w:rsidRPr="00F04A01" w:rsidRDefault="00F04A01" w:rsidP="00F04A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s-ES" w:eastAsia="ca-ES"/>
        </w:rPr>
      </w:pPr>
      <w:r w:rsidRPr="00F04A01">
        <w:rPr>
          <w:rFonts w:eastAsia="Times New Roman" w:cs="Calibri"/>
          <w:b/>
          <w:bCs/>
          <w:color w:val="000000"/>
          <w:sz w:val="22"/>
          <w:szCs w:val="22"/>
          <w:lang w:val="es-ES" w:eastAsia="ca-ES"/>
        </w:rPr>
        <w:t>Asunto:</w:t>
      </w: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t> Comunicado sobre el reciente incendio de la nave del Gorg</w:t>
      </w:r>
      <w:r>
        <w:rPr>
          <w:rFonts w:eastAsia="Times New Roman" w:cs="Calibri"/>
          <w:color w:val="000000"/>
          <w:sz w:val="22"/>
          <w:szCs w:val="22"/>
          <w:lang w:val="es-ES" w:eastAsia="ca-ES"/>
        </w:rPr>
        <w:t>,</w:t>
      </w:r>
      <w:r w:rsidRPr="00F04A01">
        <w:rPr>
          <w:rFonts w:eastAsia="Times New Roman" w:cs="Calibri"/>
          <w:color w:val="000000"/>
          <w:sz w:val="22"/>
          <w:szCs w:val="22"/>
          <w:lang w:val="es-ES" w:eastAsia="ca-ES"/>
        </w:rPr>
        <w:t xml:space="preserve"> en Badalona</w:t>
      </w:r>
    </w:p>
    <w:p w14:paraId="6A5F5E50" w14:textId="77777777" w:rsidR="00F04A01" w:rsidRPr="00F04A01" w:rsidRDefault="00F04A01" w:rsidP="00F04A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s-ES" w:eastAsia="ca-ES"/>
        </w:rPr>
      </w:pPr>
      <w:r w:rsidRPr="00F04A01">
        <w:rPr>
          <w:rFonts w:ascii="Verdana" w:eastAsia="Times New Roman" w:hAnsi="Verdana" w:cs="Times New Roman"/>
          <w:color w:val="333333"/>
          <w:sz w:val="17"/>
          <w:szCs w:val="17"/>
          <w:lang w:val="es-ES" w:eastAsia="ca-ES"/>
        </w:rPr>
        <w:t> </w:t>
      </w:r>
    </w:p>
    <w:p w14:paraId="67B204FE" w14:textId="44C45B97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Un día de luto oficial ha decretado el gobierno de la Generalitat y 3 el Ayuntamiento de Badalona. Así quieren demostrar las administraciones su duelo por el incendio de la nave del Gorg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con su secuela de muertos y heridos. Semejante reacción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sobre todo en el caso del alcalde Albiol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no reflejan su contrición por los hechos sino el enorme repudio social a su racismo y la solidaridad despertada para con las víctimas.</w:t>
      </w:r>
    </w:p>
    <w:p w14:paraId="3BFA9C0D" w14:textId="77777777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4608964B" w14:textId="23D49352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La actitud de las administraciones es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de todas formas, pura hipocresía, porque la tragedia estaba desde hace largo tiempo anunciada y es responsabilidad de las 3 administraciones: El Ayuntamiento de Badalona, el </w:t>
      </w:r>
      <w:r w:rsidR="00AD1F21">
        <w:rPr>
          <w:rFonts w:eastAsia="Times New Roman" w:cs="Calibri"/>
          <w:color w:val="333333"/>
          <w:lang w:val="es-ES" w:eastAsia="ca-ES"/>
        </w:rPr>
        <w:t>G</w:t>
      </w:r>
      <w:r w:rsidRPr="00F04A01">
        <w:rPr>
          <w:rFonts w:eastAsia="Times New Roman" w:cs="Calibri"/>
          <w:color w:val="333333"/>
          <w:lang w:val="es-ES" w:eastAsia="ca-ES"/>
        </w:rPr>
        <w:t xml:space="preserve">obierno de la Generalitat y el Gobierno Central. </w:t>
      </w:r>
    </w:p>
    <w:p w14:paraId="24646AD9" w14:textId="77777777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33766DA0" w14:textId="71EDACBC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Es por ello que no cabe hablar de simples muertes, son asesinatos.</w:t>
      </w:r>
    </w:p>
    <w:p w14:paraId="6158556F" w14:textId="5D0C713D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Durante los 10 años en los que en la nave malvivían cientos de personas han desfilado por la alcaldía de Badalona personalidades de casi todo el espectro político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y todas con la actitud común de desentenderse del tema; algunos incluso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como Albiol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solo han acudido a la nave para amenazar a sus habitantes y cortarles el agua. Un racismo para nada oculto y del que algunos partidos se vanaglorian</w:t>
      </w:r>
      <w:r>
        <w:rPr>
          <w:rFonts w:eastAsia="Times New Roman" w:cs="Calibri"/>
          <w:color w:val="333333"/>
          <w:lang w:val="es-ES" w:eastAsia="ca-ES"/>
        </w:rPr>
        <w:t>.</w:t>
      </w:r>
    </w:p>
    <w:p w14:paraId="41611736" w14:textId="77777777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14D27A03" w14:textId="3B63BDC1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Durante el mismo tiempo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el gobierno de la Generalitat tampoco ha querido ver una situación que ahora se limita a calificar de muy complicada.</w:t>
      </w:r>
    </w:p>
    <w:p w14:paraId="699F9423" w14:textId="7324FD15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Y qu</w:t>
      </w:r>
      <w:r>
        <w:rPr>
          <w:rFonts w:eastAsia="Times New Roman" w:cs="Calibri"/>
          <w:color w:val="333333"/>
          <w:lang w:val="es-ES" w:eastAsia="ca-ES"/>
        </w:rPr>
        <w:t>é</w:t>
      </w:r>
      <w:r w:rsidRPr="00F04A01">
        <w:rPr>
          <w:rFonts w:eastAsia="Times New Roman" w:cs="Calibri"/>
          <w:color w:val="333333"/>
          <w:lang w:val="es-ES" w:eastAsia="ca-ES"/>
        </w:rPr>
        <w:t xml:space="preserve"> decir del Gobierno Central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que es el responsable de la política migratoria, el que durante la pandemia ha dejado atrás a miles de inmigrantes sin papeles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negándoles la regularización. El mismo también que se resiste a prohibir los desahucios que est</w:t>
      </w:r>
      <w:r>
        <w:rPr>
          <w:rFonts w:eastAsia="Times New Roman" w:cs="Calibri"/>
          <w:color w:val="333333"/>
          <w:lang w:val="es-ES" w:eastAsia="ca-ES"/>
        </w:rPr>
        <w:t>á</w:t>
      </w:r>
      <w:r w:rsidRPr="00F04A01">
        <w:rPr>
          <w:rFonts w:eastAsia="Times New Roman" w:cs="Calibri"/>
          <w:color w:val="333333"/>
          <w:lang w:val="es-ES" w:eastAsia="ca-ES"/>
        </w:rPr>
        <w:t>n dejando en la calle a familias vulnerables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inmigrantes o no, incluso con menores de edad, que buscarán techo y cobijo donde buenamente puedan.</w:t>
      </w:r>
    </w:p>
    <w:p w14:paraId="6D0DF62D" w14:textId="77777777" w:rsidR="004854DA" w:rsidRPr="00F04A01" w:rsidRDefault="004854DA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2A02F4C2" w14:textId="48158EB4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Uno de los aspectos más dramáticos de esta tragedia es que ni mucho menos se trata de un hecho puntual y aislado; viene precedido por los repetidos incendios de las chabolas y asentamientos de N</w:t>
      </w:r>
      <w:r w:rsidR="004854DA">
        <w:rPr>
          <w:rFonts w:eastAsia="Times New Roman" w:cs="Calibri"/>
          <w:color w:val="333333"/>
          <w:lang w:val="es-ES" w:eastAsia="ca-ES"/>
        </w:rPr>
        <w:t>í</w:t>
      </w:r>
      <w:r w:rsidRPr="00F04A01">
        <w:rPr>
          <w:rFonts w:eastAsia="Times New Roman" w:cs="Calibri"/>
          <w:color w:val="333333"/>
          <w:lang w:val="es-ES" w:eastAsia="ca-ES"/>
        </w:rPr>
        <w:t>jar, por la muerte de 3 pakistaníes en un local abarrotado de la Barceloneta, etc. Y sin duda, si nadie lo remedia será seguido de tragedias similares en otros asentamientos de personas sin hogar.</w:t>
      </w:r>
    </w:p>
    <w:p w14:paraId="7E105F7C" w14:textId="77777777" w:rsidR="004854DA" w:rsidRPr="00F04A01" w:rsidRDefault="004854DA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7847C415" w14:textId="0A41B58F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Cabe preguntarse</w:t>
      </w:r>
      <w:r w:rsidR="004854DA"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después de la tragedia, qué futuro espera a esas cerca de 150 personas que han conservado la vida pero que han perdido todos sus enseres, sus documentos, su m</w:t>
      </w:r>
      <w:r w:rsidR="004854DA">
        <w:rPr>
          <w:rFonts w:eastAsia="Times New Roman" w:cs="Calibri"/>
          <w:color w:val="333333"/>
          <w:lang w:val="es-ES" w:eastAsia="ca-ES"/>
        </w:rPr>
        <w:t>í</w:t>
      </w:r>
      <w:r w:rsidRPr="00F04A01">
        <w:rPr>
          <w:rFonts w:eastAsia="Times New Roman" w:cs="Calibri"/>
          <w:color w:val="333333"/>
          <w:lang w:val="es-ES" w:eastAsia="ca-ES"/>
        </w:rPr>
        <w:t>sero techo y probablemente sus esperanzas. Las administraciones se han apresurado a sacarse de nuevo el problema de encima</w:t>
      </w:r>
      <w:r>
        <w:rPr>
          <w:rFonts w:eastAsia="Times New Roman" w:cs="Calibri"/>
          <w:color w:val="333333"/>
          <w:lang w:val="es-ES" w:eastAsia="ca-ES"/>
        </w:rPr>
        <w:t>.</w:t>
      </w:r>
      <w:r w:rsidRPr="00F04A01">
        <w:rPr>
          <w:rFonts w:eastAsia="Times New Roman" w:cs="Calibri"/>
          <w:color w:val="333333"/>
          <w:lang w:val="es-ES" w:eastAsia="ca-ES"/>
        </w:rPr>
        <w:t xml:space="preserve"> </w:t>
      </w:r>
    </w:p>
    <w:p w14:paraId="4E747B7C" w14:textId="22D21F13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>
        <w:rPr>
          <w:rFonts w:eastAsia="Times New Roman" w:cs="Calibri"/>
          <w:color w:val="333333"/>
          <w:lang w:val="es-ES" w:eastAsia="ca-ES"/>
        </w:rPr>
        <w:t>E</w:t>
      </w:r>
      <w:r w:rsidRPr="00F04A01">
        <w:rPr>
          <w:rFonts w:eastAsia="Times New Roman" w:cs="Calibri"/>
          <w:color w:val="333333"/>
          <w:lang w:val="es-ES" w:eastAsia="ca-ES"/>
        </w:rPr>
        <w:t>l ayuntamiento de Barcelona, curiosamente no el de Badalona, dará cobijo en el CUES a los afectados, nadie sabe a cu</w:t>
      </w:r>
      <w:r>
        <w:rPr>
          <w:rFonts w:eastAsia="Times New Roman" w:cs="Calibri"/>
          <w:color w:val="333333"/>
          <w:lang w:val="es-ES" w:eastAsia="ca-ES"/>
        </w:rPr>
        <w:t>á</w:t>
      </w:r>
      <w:r w:rsidRPr="00F04A01">
        <w:rPr>
          <w:rFonts w:eastAsia="Times New Roman" w:cs="Calibri"/>
          <w:color w:val="333333"/>
          <w:lang w:val="es-ES" w:eastAsia="ca-ES"/>
        </w:rPr>
        <w:t>ntos ni por cu</w:t>
      </w:r>
      <w:r>
        <w:rPr>
          <w:rFonts w:eastAsia="Times New Roman" w:cs="Calibri"/>
          <w:color w:val="333333"/>
          <w:lang w:val="es-ES" w:eastAsia="ca-ES"/>
        </w:rPr>
        <w:t>á</w:t>
      </w:r>
      <w:r w:rsidRPr="00F04A01">
        <w:rPr>
          <w:rFonts w:eastAsia="Times New Roman" w:cs="Calibri"/>
          <w:color w:val="333333"/>
          <w:lang w:val="es-ES" w:eastAsia="ca-ES"/>
        </w:rPr>
        <w:t>nto tiempo, pero todos tenemos por seguro que ni a todos ni por m</w:t>
      </w:r>
      <w:r>
        <w:rPr>
          <w:rFonts w:eastAsia="Times New Roman" w:cs="Calibri"/>
          <w:color w:val="333333"/>
          <w:lang w:val="es-ES" w:eastAsia="ca-ES"/>
        </w:rPr>
        <w:t>á</w:t>
      </w:r>
      <w:r w:rsidRPr="00F04A01">
        <w:rPr>
          <w:rFonts w:eastAsia="Times New Roman" w:cs="Calibri"/>
          <w:color w:val="333333"/>
          <w:lang w:val="es-ES" w:eastAsia="ca-ES"/>
        </w:rPr>
        <w:t>s de una semana. ¿</w:t>
      </w:r>
      <w:r w:rsidR="004854DA">
        <w:rPr>
          <w:rFonts w:eastAsia="Times New Roman" w:cs="Calibri"/>
          <w:color w:val="333333"/>
          <w:lang w:val="es-ES" w:eastAsia="ca-ES"/>
        </w:rPr>
        <w:t>Y</w:t>
      </w:r>
      <w:r w:rsidRPr="00F04A01">
        <w:rPr>
          <w:rFonts w:eastAsia="Times New Roman" w:cs="Calibri"/>
          <w:color w:val="333333"/>
          <w:lang w:val="es-ES" w:eastAsia="ca-ES"/>
        </w:rPr>
        <w:t xml:space="preserve"> el resto? ¿Y después? ¿Y la mayoría? Vuelta a empezar, de una nave a otra. Y así seguirán</w:t>
      </w:r>
      <w:r>
        <w:rPr>
          <w:rFonts w:eastAsia="Times New Roman" w:cs="Calibri"/>
          <w:color w:val="333333"/>
          <w:lang w:val="es-ES" w:eastAsia="ca-ES"/>
        </w:rPr>
        <w:t>.</w:t>
      </w:r>
    </w:p>
    <w:p w14:paraId="65B2290C" w14:textId="71FED598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La sociedad</w:t>
      </w:r>
      <w:r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no podemos permanecer impasibles, como si no fuera con nosotros. La escasez de vivienda en un país con miles de pisos vacíos o en poder de fondos </w:t>
      </w:r>
      <w:r w:rsidRPr="00F04A01">
        <w:rPr>
          <w:rFonts w:eastAsia="Times New Roman" w:cs="Calibri"/>
          <w:color w:val="333333"/>
          <w:lang w:val="es-ES" w:eastAsia="ca-ES"/>
        </w:rPr>
        <w:lastRenderedPageBreak/>
        <w:t>especulativos no solo afecta a inmigrantes. Las desigualdades sociales se han agudizado en la pandemia gracias a una política para nada "progresista" de este gobierno. Es un hecho objetivo innegable.</w:t>
      </w:r>
    </w:p>
    <w:p w14:paraId="5855232D" w14:textId="77777777" w:rsidR="004854DA" w:rsidRPr="00F04A01" w:rsidRDefault="004854DA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7EDDABDD" w14:textId="7FD7E167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También lo es que la política migratoria solo ha cambiado en algunos discursos. Contin</w:t>
      </w:r>
      <w:r w:rsidR="004854DA">
        <w:rPr>
          <w:rFonts w:eastAsia="Times New Roman" w:cs="Calibri"/>
          <w:color w:val="333333"/>
          <w:lang w:val="es-ES" w:eastAsia="ca-ES"/>
        </w:rPr>
        <w:t>ú</w:t>
      </w:r>
      <w:r w:rsidRPr="00F04A01">
        <w:rPr>
          <w:rFonts w:eastAsia="Times New Roman" w:cs="Calibri"/>
          <w:color w:val="333333"/>
          <w:lang w:val="es-ES" w:eastAsia="ca-ES"/>
        </w:rPr>
        <w:t>a el racismo institucional de la Ley de Extranjería. La Ley mordaza y el Tribunal constitucional avalan las devoluciones en caliente. Los CIE's est</w:t>
      </w:r>
      <w:r>
        <w:rPr>
          <w:rFonts w:eastAsia="Times New Roman" w:cs="Calibri"/>
          <w:color w:val="333333"/>
          <w:lang w:val="es-ES" w:eastAsia="ca-ES"/>
        </w:rPr>
        <w:t>á</w:t>
      </w:r>
      <w:r w:rsidRPr="00F04A01">
        <w:rPr>
          <w:rFonts w:eastAsia="Times New Roman" w:cs="Calibri"/>
          <w:color w:val="333333"/>
          <w:lang w:val="es-ES" w:eastAsia="ca-ES"/>
        </w:rPr>
        <w:t>n de nuevo abiertos y las deportaciones se realizan pese al COVID y al cierre de fronteras.</w:t>
      </w:r>
    </w:p>
    <w:p w14:paraId="17EF2F3F" w14:textId="77777777" w:rsidR="004854DA" w:rsidRPr="00F04A01" w:rsidRDefault="004854DA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19173CD1" w14:textId="2DD732A1" w:rsid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El drama del Gorg tiene solución, una solución que conviene a la sociedad entera y que evitará nuevas muertes. Respeto a la vida</w:t>
      </w:r>
      <w:r w:rsidR="004854DA">
        <w:rPr>
          <w:rFonts w:eastAsia="Times New Roman" w:cs="Calibri"/>
          <w:color w:val="333333"/>
          <w:lang w:val="es-ES" w:eastAsia="ca-ES"/>
        </w:rPr>
        <w:t>,</w:t>
      </w:r>
      <w:r w:rsidRPr="00F04A01">
        <w:rPr>
          <w:rFonts w:eastAsia="Times New Roman" w:cs="Calibri"/>
          <w:color w:val="333333"/>
          <w:lang w:val="es-ES" w:eastAsia="ca-ES"/>
        </w:rPr>
        <w:t xml:space="preserve"> porque todas las vidas son importantes. Vivienda digna para todos y todas porque existen pisos y recursos económicos suficientes. Papeles y permiso de trabajo para todos y todas porque es de justicia social que todas las personas puedan vivir dignamente.</w:t>
      </w:r>
    </w:p>
    <w:p w14:paraId="33BE1D96" w14:textId="77777777" w:rsidR="004854DA" w:rsidRPr="00F04A01" w:rsidRDefault="004854DA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</w:p>
    <w:p w14:paraId="2B84D766" w14:textId="77777777" w:rsidR="00F04A01" w:rsidRPr="00F04A01" w:rsidRDefault="00F04A01" w:rsidP="00F04A01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es-ES" w:eastAsia="ca-ES"/>
        </w:rPr>
      </w:pPr>
      <w:r w:rsidRPr="00F04A01">
        <w:rPr>
          <w:rFonts w:eastAsia="Times New Roman" w:cs="Calibri"/>
          <w:color w:val="333333"/>
          <w:lang w:val="es-ES" w:eastAsia="ca-ES"/>
        </w:rPr>
        <w:t>El 18 de diciembre las personas migradas y todas aquellas que defendemos los derechos más elementales saldremos a la calle a reclamarlos. Tu lugar está con nosotros.</w:t>
      </w:r>
    </w:p>
    <w:p w14:paraId="23F84A28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1"/>
    <w:rsid w:val="0010086E"/>
    <w:rsid w:val="004854DA"/>
    <w:rsid w:val="00AD1F21"/>
    <w:rsid w:val="00B05B11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46E"/>
  <w15:chartTrackingRefBased/>
  <w15:docId w15:val="{DBC141CF-9D93-4B22-85C1-18BEC46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2020-12-13T12:11:00Z</dcterms:created>
  <dcterms:modified xsi:type="dcterms:W3CDTF">2020-12-13T12:28:00Z</dcterms:modified>
</cp:coreProperties>
</file>