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8291" w14:textId="2DBD5E26" w:rsidR="00276770" w:rsidRDefault="00276770">
      <w:pPr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es-ES"/>
        </w:rPr>
      </w:pPr>
      <w:r w:rsidRPr="003D73B7">
        <w:rPr>
          <w:rFonts w:ascii="Calibri" w:hAnsi="Calibri" w:cs="Calibri"/>
          <w:b/>
          <w:bCs/>
          <w:color w:val="000000"/>
          <w:sz w:val="36"/>
          <w:szCs w:val="36"/>
          <w:shd w:val="clear" w:color="auto" w:fill="FFFFFF"/>
          <w:lang w:val="es-ES"/>
        </w:rPr>
        <w:t>Opiniones de Juan Torres López</w:t>
      </w:r>
    </w:p>
    <w:p w14:paraId="54D19073" w14:textId="488E09F8" w:rsidR="003D73B7" w:rsidRPr="003D73B7" w:rsidRDefault="003D73B7">
      <w:pPr>
        <w:rPr>
          <w:rFonts w:ascii="Calibri" w:hAnsi="Calibri" w:cs="Calibri"/>
          <w:color w:val="000000"/>
          <w:sz w:val="28"/>
          <w:szCs w:val="28"/>
          <w:shd w:val="clear" w:color="auto" w:fill="FFFFFF"/>
          <w:lang w:val="es-ES"/>
        </w:rPr>
      </w:pPr>
      <w:r w:rsidRPr="003D73B7">
        <w:rPr>
          <w:rFonts w:ascii="Calibri" w:hAnsi="Calibri" w:cs="Calibri"/>
          <w:color w:val="000000"/>
          <w:sz w:val="28"/>
          <w:szCs w:val="28"/>
          <w:shd w:val="clear" w:color="auto" w:fill="FFFFFF"/>
          <w:lang w:val="es-ES"/>
        </w:rPr>
        <w:t>(Publicado en Redes Cristianas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es-ES"/>
        </w:rPr>
        <w:t>. Párrafos seleccionados</w:t>
      </w:r>
      <w:r w:rsidRPr="003D73B7">
        <w:rPr>
          <w:rFonts w:ascii="Calibri" w:hAnsi="Calibri" w:cs="Calibri"/>
          <w:color w:val="000000"/>
          <w:sz w:val="28"/>
          <w:szCs w:val="28"/>
          <w:shd w:val="clear" w:color="auto" w:fill="FFFFFF"/>
          <w:lang w:val="es-ES"/>
        </w:rPr>
        <w:t>)</w:t>
      </w:r>
    </w:p>
    <w:p w14:paraId="6C535752" w14:textId="3132B5EE" w:rsidR="0010086E" w:rsidRDefault="00276770">
      <w:pPr>
        <w:rPr>
          <w:rFonts w:ascii="Calibri" w:hAnsi="Calibri" w:cs="Calibri"/>
          <w:color w:val="000000"/>
          <w:shd w:val="clear" w:color="auto" w:fill="FFFFFF"/>
          <w:lang w:val="es-ES"/>
        </w:rPr>
      </w:pPr>
      <w:r w:rsidRPr="003D73B7">
        <w:rPr>
          <w:rFonts w:ascii="Calibri" w:hAnsi="Calibri" w:cs="Calibri"/>
          <w:b/>
          <w:bCs/>
          <w:color w:val="000000"/>
          <w:shd w:val="clear" w:color="auto" w:fill="FFFFFF"/>
          <w:lang w:val="es-ES"/>
        </w:rPr>
        <w:t>La corrupción al por mayor: es la que realmente</w:t>
      </w:r>
      <w:r w:rsidRPr="00276770">
        <w:rPr>
          <w:rFonts w:ascii="Calibri" w:hAnsi="Calibri" w:cs="Calibri"/>
          <w:color w:val="000000"/>
          <w:shd w:val="clear" w:color="auto" w:fill="FFFFFF"/>
          <w:lang w:val="es-ES"/>
        </w:rPr>
        <w:t xml:space="preserve"> representa una pérdida grandiosa de recursos, la que protagonizan los bancos que hacen todo lo posible para que las administraciones, las empresas y hogares se endeuden innecesariamente y</w:t>
      </w:r>
      <w:r w:rsidR="000F359F">
        <w:rPr>
          <w:rFonts w:ascii="Calibri" w:hAnsi="Calibri" w:cs="Calibri"/>
          <w:color w:val="000000"/>
          <w:shd w:val="clear" w:color="auto" w:fill="FFFFFF"/>
          <w:lang w:val="es-ES"/>
        </w:rPr>
        <w:t>,</w:t>
      </w:r>
      <w:r w:rsidRPr="00276770">
        <w:rPr>
          <w:rFonts w:ascii="Calibri" w:hAnsi="Calibri" w:cs="Calibri"/>
          <w:color w:val="000000"/>
          <w:shd w:val="clear" w:color="auto" w:fill="FFFFFF"/>
          <w:lang w:val="es-ES"/>
        </w:rPr>
        <w:t xml:space="preserve"> en mayor medida, las grandes empresas que promueven inversiones innecesarias en beneficio propio (autopistas, puertos, aeropuertos…), las que abusan de su poder para ganar concursos que implican beneficios extraordinarios y que acaban con la competencia en los mercados y con el empleo decente, la evasión fiscal de las grandes empresas y fortunas, la contabilidad creativa que disimula beneficios o inversiones, o las millonarias ayudas ocultas y subsidios disimulados a los grandes grupos de poder económico.</w:t>
      </w:r>
    </w:p>
    <w:p w14:paraId="2C0C8A40" w14:textId="01668ACE" w:rsidR="00276770" w:rsidRDefault="00120D8E">
      <w:pPr>
        <w:rPr>
          <w:rFonts w:ascii="Calibri" w:hAnsi="Calibri" w:cs="Calibri"/>
          <w:color w:val="000000"/>
          <w:shd w:val="clear" w:color="auto" w:fill="FFFFFF"/>
          <w:lang w:val="es-ES"/>
        </w:rPr>
      </w:pPr>
      <w:r>
        <w:rPr>
          <w:rFonts w:ascii="Calibri" w:hAnsi="Calibri" w:cs="Calibri"/>
          <w:color w:val="000000"/>
          <w:shd w:val="clear" w:color="auto" w:fill="FFFFFF"/>
        </w:rPr>
        <w:t>En 2018, un estudio del Grupo de Los Verdes</w:t>
      </w:r>
      <w:r w:rsidR="000F359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/ Alianza Libre Europea del </w:t>
      </w:r>
      <w:r w:rsidR="00A12E9A">
        <w:rPr>
          <w:rFonts w:ascii="Calibri" w:hAnsi="Calibri" w:cs="Calibri"/>
          <w:color w:val="000000"/>
          <w:shd w:val="clear" w:color="auto" w:fill="FFFFFF"/>
        </w:rPr>
        <w:t>P</w:t>
      </w:r>
      <w:r>
        <w:rPr>
          <w:rFonts w:ascii="Calibri" w:hAnsi="Calibri" w:cs="Calibri"/>
          <w:color w:val="000000"/>
          <w:shd w:val="clear" w:color="auto" w:fill="FFFFFF"/>
        </w:rPr>
        <w:t>arlamento</w:t>
      </w:r>
      <w:r w:rsidR="003D73B7">
        <w:rPr>
          <w:rFonts w:ascii="Calibri" w:hAnsi="Calibri" w:cs="Calibri"/>
          <w:color w:val="000000"/>
          <w:shd w:val="clear" w:color="auto" w:fill="FFFFFF"/>
        </w:rPr>
        <w:t>,</w:t>
      </w:r>
      <w:r>
        <w:rPr>
          <w:rFonts w:ascii="Calibri" w:hAnsi="Calibri" w:cs="Calibri"/>
          <w:color w:val="000000"/>
          <w:shd w:val="clear" w:color="auto" w:fill="FFFFFF"/>
        </w:rPr>
        <w:t xml:space="preserve"> europeo </w:t>
      </w:r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>(</w:t>
      </w:r>
      <w:hyperlink r:id="rId5" w:history="1">
        <w:r w:rsidRPr="00120D8E">
          <w:rPr>
            <w:rStyle w:val="Hipervnculo"/>
            <w:rFonts w:ascii="Calibri" w:hAnsi="Calibri" w:cs="Calibri"/>
            <w:color w:val="1E3458"/>
            <w:bdr w:val="none" w:sz="0" w:space="0" w:color="auto" w:frame="1"/>
            <w:shd w:val="clear" w:color="auto" w:fill="FFFFFF"/>
            <w:lang w:val="es-ES"/>
          </w:rPr>
          <w:t>aquí</w:t>
        </w:r>
      </w:hyperlink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 xml:space="preserve">) cifró </w:t>
      </w:r>
      <w:r w:rsidRPr="003D73B7">
        <w:rPr>
          <w:rFonts w:ascii="Calibri" w:hAnsi="Calibri" w:cs="Calibri"/>
          <w:b/>
          <w:bCs/>
          <w:color w:val="000000"/>
          <w:shd w:val="clear" w:color="auto" w:fill="FFFFFF"/>
          <w:lang w:val="es-ES"/>
        </w:rPr>
        <w:t>el coste total de la corrupción en España en 90.000 millones de euros al año;</w:t>
      </w:r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 xml:space="preserve"> otro del Fondo Monetario Internacional</w:t>
      </w:r>
      <w:r w:rsidR="003D73B7">
        <w:rPr>
          <w:rFonts w:ascii="Calibri" w:hAnsi="Calibri" w:cs="Calibri"/>
          <w:color w:val="000000"/>
          <w:shd w:val="clear" w:color="auto" w:fill="FFFFFF"/>
          <w:lang w:val="es-ES"/>
        </w:rPr>
        <w:t>,</w:t>
      </w:r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 xml:space="preserve"> (</w:t>
      </w:r>
      <w:hyperlink r:id="rId6" w:history="1">
        <w:r w:rsidRPr="00120D8E">
          <w:rPr>
            <w:rStyle w:val="Hipervnculo"/>
            <w:rFonts w:ascii="Calibri" w:hAnsi="Calibri" w:cs="Calibri"/>
            <w:color w:val="1E3458"/>
            <w:bdr w:val="none" w:sz="0" w:space="0" w:color="auto" w:frame="1"/>
            <w:shd w:val="clear" w:color="auto" w:fill="FFFFFF"/>
            <w:lang w:val="es-ES"/>
          </w:rPr>
          <w:t>aquí</w:t>
        </w:r>
      </w:hyperlink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 xml:space="preserve">) </w:t>
      </w:r>
      <w:r w:rsidRPr="003D73B7">
        <w:rPr>
          <w:rFonts w:ascii="Calibri" w:hAnsi="Calibri" w:cs="Calibri"/>
          <w:b/>
          <w:bCs/>
          <w:color w:val="000000"/>
          <w:shd w:val="clear" w:color="auto" w:fill="FFFFFF"/>
          <w:lang w:val="es-ES"/>
        </w:rPr>
        <w:t>en unos 60.000 millones anuales</w:t>
      </w:r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 xml:space="preserve"> a causa del cobro de sobornos, de la complejidad y opacidad del sistema tributario, de la discrecionalidad de funcionarios, de grandes licitaciones irregulares, de su falta de transparencia o de la colusión entre los licitadores o de los cambios en los proyectos después de su adjudicación, ent</w:t>
      </w:r>
      <w:r w:rsidR="003D73B7">
        <w:rPr>
          <w:rFonts w:ascii="Calibri" w:hAnsi="Calibri" w:cs="Calibri"/>
          <w:color w:val="000000"/>
          <w:shd w:val="clear" w:color="auto" w:fill="FFFFFF"/>
          <w:lang w:val="es-ES"/>
        </w:rPr>
        <w:t>r</w:t>
      </w:r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 xml:space="preserve">e otras. Y un estudio de la Fundación BBVA y el Instituto Valenciano de Investigaciones concluyó que mejorar la calidad de las instituciones de las que depende el buen uso de los recursos públicos </w:t>
      </w:r>
      <w:r w:rsidRPr="006176E8">
        <w:rPr>
          <w:rFonts w:ascii="Calibri" w:hAnsi="Calibri" w:cs="Calibri"/>
          <w:b/>
          <w:bCs/>
          <w:color w:val="000000"/>
          <w:shd w:val="clear" w:color="auto" w:fill="FFFFFF"/>
          <w:lang w:val="es-ES"/>
        </w:rPr>
        <w:t>permitiría que España registrase un aumento del 16% en el PIB per cápita durante un período de 15 años</w:t>
      </w:r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 xml:space="preserve"> (</w:t>
      </w:r>
      <w:hyperlink r:id="rId7" w:history="1">
        <w:r w:rsidRPr="00120D8E">
          <w:rPr>
            <w:rStyle w:val="Hipervnculo"/>
            <w:rFonts w:ascii="Calibri" w:hAnsi="Calibri" w:cs="Calibri"/>
            <w:color w:val="1E3458"/>
            <w:bdr w:val="none" w:sz="0" w:space="0" w:color="auto" w:frame="1"/>
            <w:shd w:val="clear" w:color="auto" w:fill="FFFFFF"/>
            <w:lang w:val="es-ES"/>
          </w:rPr>
          <w:t>aquí</w:t>
        </w:r>
      </w:hyperlink>
      <w:r w:rsidRPr="00120D8E">
        <w:rPr>
          <w:rFonts w:ascii="Calibri" w:hAnsi="Calibri" w:cs="Calibri"/>
          <w:color w:val="000000"/>
          <w:shd w:val="clear" w:color="auto" w:fill="FFFFFF"/>
          <w:lang w:val="es-ES"/>
        </w:rPr>
        <w:t>).</w:t>
      </w:r>
    </w:p>
    <w:p w14:paraId="18080B8A" w14:textId="5D80E3D6" w:rsidR="00833C5A" w:rsidRPr="00833C5A" w:rsidRDefault="00833C5A" w:rsidP="00F90341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</w:pPr>
      <w:r w:rsidRPr="00833C5A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>Ayudas públicas que no ayudan y nos empobrecen. Es también imprescindible que se reformulen la</w:t>
      </w:r>
      <w:r w:rsidR="00F90341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>s</w:t>
      </w:r>
      <w:r w:rsidRPr="00833C5A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 xml:space="preserve"> políticas de ayudas públicas en España. No puede ser que grandes empresas o bancos que ganan miles de millones de euros reciban las prebendas que reciben de las administraciones</w:t>
      </w:r>
      <w:r w:rsidR="003D73B7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>,</w:t>
      </w:r>
      <w:r w:rsidRPr="00833C5A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 xml:space="preserve"> o que las políticas sociales financien en mayor medida a la población con mayor nivel de renta, como no puede ser que el dinero público genere desincentivos para la creación de riqueza, cuando debe servir para todo lo contrario.</w:t>
      </w:r>
    </w:p>
    <w:p w14:paraId="07AF7DAF" w14:textId="77777777" w:rsidR="00833C5A" w:rsidRPr="00833C5A" w:rsidRDefault="00833C5A" w:rsidP="00833C5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</w:pPr>
      <w:r w:rsidRPr="00833C5A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 xml:space="preserve">Un sistema fiscal ineficaz e injusto. Aunque en buena medida forma parte de la corrupción al por mayor, la naturaleza de nuestro sistema fiscal merece ser considerada como una vía singular de despilfarro y de mal uso del dinero público. Es preciso reformarlo porque </w:t>
      </w:r>
      <w:r w:rsidRPr="003D73B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ca-ES"/>
        </w:rPr>
        <w:t>es posible que el Estado ingrese más con menos impuestos, simplemente persiguiendo de verdad el fraude</w:t>
      </w:r>
      <w:r w:rsidRPr="00833C5A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 xml:space="preserve"> que nos puede estar </w:t>
      </w:r>
      <w:r w:rsidRPr="003D73B7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>costando</w:t>
      </w:r>
      <w:r w:rsidRPr="003D73B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ca-ES"/>
        </w:rPr>
        <w:t xml:space="preserve"> entre 25.000 y 60.000 millones de euros al año</w:t>
      </w:r>
      <w:r w:rsidRPr="00833C5A">
        <w:rPr>
          <w:rFonts w:ascii="Calibri" w:eastAsia="Times New Roman" w:hAnsi="Calibri" w:cs="Calibri"/>
          <w:color w:val="000000"/>
          <w:sz w:val="24"/>
          <w:szCs w:val="24"/>
          <w:lang w:val="es-ES" w:eastAsia="ca-ES"/>
        </w:rPr>
        <w:t>, mejorando el sistema de recaudación y creando nuevas figuras que respondan a la naturaleza de las actividades que hoy día protagonizan la economía y las finanzas.</w:t>
      </w:r>
    </w:p>
    <w:sectPr w:rsidR="00833C5A" w:rsidRPr="00833C5A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B08E5"/>
    <w:multiLevelType w:val="multilevel"/>
    <w:tmpl w:val="EB6C1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70"/>
    <w:rsid w:val="000F359F"/>
    <w:rsid w:val="0010086E"/>
    <w:rsid w:val="00120D8E"/>
    <w:rsid w:val="00276770"/>
    <w:rsid w:val="003D73B7"/>
    <w:rsid w:val="006176E8"/>
    <w:rsid w:val="00833C5A"/>
    <w:rsid w:val="00A12E9A"/>
    <w:rsid w:val="00B05B11"/>
    <w:rsid w:val="00F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F11B"/>
  <w15:chartTrackingRefBased/>
  <w15:docId w15:val="{54F8AE04-EE59-42D2-8A88-AE7B2757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20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vie.es/en_US/mejorar-la-calidad-institucional-acabar-la-corrupcion-podria-elevar-16-pib-per-capita-espana-plazo-quince-a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f.org/en/Publications/FM/Issues/2019/03/18/fiscal-monitor-april-2019" TargetMode="External"/><Relationship Id="rId5" Type="http://schemas.openxmlformats.org/officeDocument/2006/relationships/hyperlink" Target="https://www.greens-efa.eu/files/doc/docs/e46449daadbfebc325a0b408bbf5ab1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2020-08-01T07:47:00Z</dcterms:created>
  <dcterms:modified xsi:type="dcterms:W3CDTF">2020-08-01T13:26:00Z</dcterms:modified>
</cp:coreProperties>
</file>